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5EBAA6" w14:textId="77777777" w:rsidR="002969B9" w:rsidRDefault="00A87D9C">
      <w:pPr>
        <w:jc w:val="center"/>
        <w:rPr>
          <w:sz w:val="22"/>
          <w:szCs w:val="22"/>
        </w:rPr>
      </w:pPr>
      <w:bookmarkStart w:id="0" w:name="_GoBack"/>
      <w:bookmarkEnd w:id="0"/>
      <w:r>
        <w:rPr>
          <w:b/>
          <w:bCs/>
          <w:sz w:val="22"/>
          <w:szCs w:val="22"/>
        </w:rPr>
        <w:t>MEMORANDO</w:t>
      </w:r>
    </w:p>
    <w:p w14:paraId="752B4F23" w14:textId="77777777" w:rsidR="002969B9" w:rsidRDefault="002969B9">
      <w:pPr>
        <w:rPr>
          <w:sz w:val="22"/>
          <w:szCs w:val="22"/>
        </w:rPr>
      </w:pPr>
    </w:p>
    <w:p w14:paraId="1987F3F1" w14:textId="77777777" w:rsidR="002969B9" w:rsidRDefault="002969B9">
      <w:pPr>
        <w:rPr>
          <w:sz w:val="22"/>
          <w:szCs w:val="22"/>
        </w:rPr>
      </w:pPr>
    </w:p>
    <w:p w14:paraId="0FA6328E" w14:textId="77777777" w:rsidR="002969B9" w:rsidRDefault="002969B9">
      <w:pPr>
        <w:rPr>
          <w:sz w:val="22"/>
          <w:szCs w:val="22"/>
        </w:rPr>
      </w:pPr>
    </w:p>
    <w:p w14:paraId="75EE286E" w14:textId="77777777" w:rsidR="002969B9" w:rsidRDefault="00A87D9C">
      <w:pPr>
        <w:rPr>
          <w:b/>
          <w:bCs/>
          <w:sz w:val="22"/>
          <w:szCs w:val="22"/>
        </w:rPr>
      </w:pPr>
      <w:r>
        <w:rPr>
          <w:sz w:val="22"/>
          <w:szCs w:val="22"/>
        </w:rPr>
        <w:t>PARA</w:t>
      </w:r>
      <w:r>
        <w:rPr>
          <w:b/>
          <w:bCs/>
          <w:sz w:val="22"/>
          <w:szCs w:val="22"/>
        </w:rPr>
        <w:t>:</w:t>
      </w:r>
      <w:r>
        <w:tab/>
      </w:r>
      <w:r>
        <w:tab/>
      </w:r>
      <w:r>
        <w:rPr>
          <w:b/>
          <w:bCs/>
          <w:sz w:val="22"/>
          <w:szCs w:val="22"/>
        </w:rPr>
        <w:t>DAVID ANDRÉS GIRALDO UMBARILA</w:t>
      </w:r>
    </w:p>
    <w:p w14:paraId="4C9202AA" w14:textId="77777777" w:rsidR="002969B9" w:rsidRDefault="00A87D9C">
      <w:pPr>
        <w:ind w:left="1410"/>
        <w:rPr>
          <w:sz w:val="22"/>
          <w:szCs w:val="22"/>
        </w:rPr>
      </w:pPr>
      <w:r>
        <w:rPr>
          <w:sz w:val="22"/>
          <w:szCs w:val="22"/>
        </w:rPr>
        <w:t>Subsecretario Comisión de Plan y Ordenamiento Territorial</w:t>
      </w:r>
    </w:p>
    <w:p w14:paraId="187D1398" w14:textId="77777777" w:rsidR="002969B9" w:rsidRDefault="002969B9">
      <w:pPr>
        <w:pBdr>
          <w:top w:val="nil"/>
          <w:left w:val="nil"/>
          <w:bottom w:val="nil"/>
          <w:right w:val="nil"/>
          <w:between w:val="nil"/>
        </w:pBdr>
        <w:tabs>
          <w:tab w:val="left" w:pos="1418"/>
        </w:tabs>
        <w:rPr>
          <w:sz w:val="22"/>
          <w:szCs w:val="22"/>
        </w:rPr>
      </w:pPr>
    </w:p>
    <w:p w14:paraId="11656DE9" w14:textId="77777777" w:rsidR="002969B9" w:rsidRDefault="002969B9">
      <w:pPr>
        <w:pBdr>
          <w:top w:val="nil"/>
          <w:left w:val="nil"/>
          <w:bottom w:val="nil"/>
          <w:right w:val="nil"/>
          <w:between w:val="nil"/>
        </w:pBdr>
        <w:tabs>
          <w:tab w:val="left" w:pos="1418"/>
        </w:tabs>
        <w:rPr>
          <w:sz w:val="22"/>
          <w:szCs w:val="22"/>
        </w:rPr>
      </w:pPr>
    </w:p>
    <w:p w14:paraId="7B364641" w14:textId="77777777" w:rsidR="002969B9" w:rsidRDefault="00A87D9C">
      <w:pPr>
        <w:pBdr>
          <w:top w:val="nil"/>
          <w:left w:val="nil"/>
          <w:bottom w:val="nil"/>
          <w:right w:val="nil"/>
          <w:between w:val="nil"/>
        </w:pBdr>
        <w:tabs>
          <w:tab w:val="left" w:pos="1418"/>
        </w:tabs>
        <w:rPr>
          <w:sz w:val="22"/>
          <w:szCs w:val="22"/>
        </w:rPr>
      </w:pPr>
      <w:r>
        <w:rPr>
          <w:sz w:val="22"/>
          <w:szCs w:val="22"/>
        </w:rPr>
        <w:t>DE</w:t>
      </w:r>
      <w:r>
        <w:rPr>
          <w:b/>
          <w:bCs/>
          <w:sz w:val="22"/>
          <w:szCs w:val="22"/>
        </w:rPr>
        <w:t>:</w:t>
      </w:r>
      <w:r>
        <w:rPr>
          <w:sz w:val="22"/>
          <w:szCs w:val="22"/>
        </w:rPr>
        <w:t xml:space="preserve"> </w:t>
      </w:r>
      <w:r>
        <w:rPr>
          <w:sz w:val="22"/>
          <w:szCs w:val="22"/>
        </w:rPr>
        <w:tab/>
      </w:r>
      <w:r>
        <w:rPr>
          <w:b/>
          <w:bCs/>
          <w:sz w:val="22"/>
          <w:szCs w:val="22"/>
        </w:rPr>
        <w:t xml:space="preserve">JESÚS DAVID ARAQUE MEJÍA </w:t>
      </w:r>
    </w:p>
    <w:p w14:paraId="6C3217CF" w14:textId="77777777" w:rsidR="002969B9" w:rsidRDefault="002969B9">
      <w:pPr>
        <w:pBdr>
          <w:top w:val="nil"/>
          <w:left w:val="nil"/>
          <w:bottom w:val="nil"/>
          <w:right w:val="nil"/>
          <w:between w:val="nil"/>
        </w:pBdr>
        <w:tabs>
          <w:tab w:val="left" w:pos="1418"/>
        </w:tabs>
        <w:rPr>
          <w:sz w:val="22"/>
          <w:szCs w:val="22"/>
        </w:rPr>
      </w:pPr>
    </w:p>
    <w:p w14:paraId="58C84520" w14:textId="77777777" w:rsidR="002969B9" w:rsidRDefault="002969B9">
      <w:pPr>
        <w:pBdr>
          <w:top w:val="nil"/>
          <w:left w:val="nil"/>
          <w:bottom w:val="nil"/>
          <w:right w:val="nil"/>
          <w:between w:val="nil"/>
        </w:pBdr>
        <w:tabs>
          <w:tab w:val="left" w:pos="1418"/>
        </w:tabs>
        <w:rPr>
          <w:sz w:val="22"/>
          <w:szCs w:val="22"/>
        </w:rPr>
      </w:pPr>
    </w:p>
    <w:p w14:paraId="1610D03E" w14:textId="77777777" w:rsidR="002969B9" w:rsidRDefault="00A87D9C">
      <w:pPr>
        <w:pBdr>
          <w:top w:val="nil"/>
          <w:left w:val="nil"/>
          <w:bottom w:val="nil"/>
          <w:right w:val="nil"/>
          <w:between w:val="nil"/>
        </w:pBdr>
        <w:tabs>
          <w:tab w:val="left" w:pos="1418"/>
        </w:tabs>
        <w:rPr>
          <w:sz w:val="22"/>
          <w:szCs w:val="22"/>
          <w:highlight w:val="yellow"/>
        </w:rPr>
      </w:pPr>
      <w:r>
        <w:rPr>
          <w:sz w:val="22"/>
          <w:szCs w:val="22"/>
        </w:rPr>
        <w:t>ASUNTO</w:t>
      </w:r>
      <w:r>
        <w:rPr>
          <w:b/>
          <w:bCs/>
          <w:sz w:val="22"/>
          <w:szCs w:val="22"/>
        </w:rPr>
        <w:t>:</w:t>
      </w:r>
      <w:r>
        <w:rPr>
          <w:sz w:val="22"/>
          <w:szCs w:val="22"/>
        </w:rPr>
        <w:t xml:space="preserve"> </w:t>
      </w:r>
      <w:r>
        <w:tab/>
      </w:r>
      <w:r>
        <w:rPr>
          <w:sz w:val="22"/>
          <w:szCs w:val="22"/>
        </w:rPr>
        <w:t>Ponencia para primer debate Proyecto de Acuerdo N°116 de 2026</w:t>
      </w:r>
    </w:p>
    <w:p w14:paraId="1E11986B" w14:textId="77777777" w:rsidR="002969B9" w:rsidRDefault="002969B9">
      <w:pPr>
        <w:pBdr>
          <w:top w:val="nil"/>
          <w:left w:val="nil"/>
          <w:bottom w:val="nil"/>
          <w:right w:val="nil"/>
          <w:between w:val="nil"/>
        </w:pBdr>
        <w:tabs>
          <w:tab w:val="left" w:pos="1418"/>
        </w:tabs>
        <w:rPr>
          <w:sz w:val="22"/>
          <w:szCs w:val="22"/>
        </w:rPr>
      </w:pPr>
    </w:p>
    <w:p w14:paraId="2410F5B3" w14:textId="77777777" w:rsidR="002969B9" w:rsidRDefault="002969B9">
      <w:pPr>
        <w:pBdr>
          <w:top w:val="nil"/>
          <w:left w:val="nil"/>
          <w:bottom w:val="nil"/>
          <w:right w:val="nil"/>
          <w:between w:val="nil"/>
        </w:pBdr>
        <w:tabs>
          <w:tab w:val="left" w:pos="1418"/>
        </w:tabs>
        <w:rPr>
          <w:sz w:val="22"/>
          <w:szCs w:val="22"/>
        </w:rPr>
      </w:pPr>
    </w:p>
    <w:p w14:paraId="39AE89AD" w14:textId="77777777" w:rsidR="002969B9" w:rsidRDefault="002969B9">
      <w:pPr>
        <w:pBdr>
          <w:top w:val="nil"/>
          <w:left w:val="nil"/>
          <w:bottom w:val="nil"/>
          <w:right w:val="nil"/>
          <w:between w:val="nil"/>
        </w:pBdr>
        <w:tabs>
          <w:tab w:val="left" w:pos="1418"/>
        </w:tabs>
        <w:rPr>
          <w:sz w:val="22"/>
          <w:szCs w:val="22"/>
        </w:rPr>
      </w:pPr>
    </w:p>
    <w:p w14:paraId="77E48DC8" w14:textId="05719784" w:rsidR="002969B9" w:rsidRDefault="00A87D9C">
      <w:pPr>
        <w:pBdr>
          <w:top w:val="nil"/>
          <w:left w:val="nil"/>
          <w:bottom w:val="nil"/>
          <w:right w:val="nil"/>
          <w:between w:val="nil"/>
        </w:pBdr>
        <w:rPr>
          <w:sz w:val="22"/>
          <w:szCs w:val="22"/>
        </w:rPr>
      </w:pPr>
      <w:bookmarkStart w:id="1" w:name="_heading=h.iinc7q6gm32e" w:colFirst="0" w:colLast="0"/>
      <w:bookmarkEnd w:id="1"/>
      <w:r>
        <w:rPr>
          <w:sz w:val="22"/>
          <w:szCs w:val="22"/>
        </w:rPr>
        <w:t xml:space="preserve">Con un atento saludo, </w:t>
      </w:r>
      <w:r w:rsidR="00991230">
        <w:rPr>
          <w:sz w:val="22"/>
          <w:szCs w:val="22"/>
        </w:rPr>
        <w:t>de acuerdo con</w:t>
      </w:r>
      <w:r>
        <w:rPr>
          <w:sz w:val="22"/>
          <w:szCs w:val="22"/>
        </w:rPr>
        <w:t xml:space="preserve"> la designación realizada por la Mesa Directiva del Concejo de Bogotá, D.C. y de conformidad con el Acuerdo 749 de 2019 (Reglamento Interno), me permito presentar la ponencia para primer debate al Proyecto de Acuerdo No.116 de 2026 “P</w:t>
      </w:r>
      <w:r>
        <w:rPr>
          <w:i/>
          <w:iCs/>
          <w:sz w:val="22"/>
          <w:szCs w:val="22"/>
        </w:rPr>
        <w:t>or medio del cual se crea la feria de talentos para niños, niñas y adolescentes, ‘’Bogotá, la capital del talento infantil’’ en el distrito capital</w:t>
      </w:r>
      <w:r>
        <w:rPr>
          <w:sz w:val="22"/>
          <w:szCs w:val="22"/>
        </w:rPr>
        <w:t>”, dentro del término establecido.</w:t>
      </w:r>
    </w:p>
    <w:p w14:paraId="16202CFE" w14:textId="65173535" w:rsidR="002969B9" w:rsidRDefault="002969B9">
      <w:pPr>
        <w:pBdr>
          <w:top w:val="nil"/>
          <w:left w:val="nil"/>
          <w:bottom w:val="nil"/>
          <w:right w:val="nil"/>
          <w:between w:val="nil"/>
        </w:pBdr>
        <w:tabs>
          <w:tab w:val="left" w:pos="1418"/>
        </w:tabs>
        <w:rPr>
          <w:sz w:val="22"/>
          <w:szCs w:val="22"/>
        </w:rPr>
      </w:pPr>
    </w:p>
    <w:p w14:paraId="6B6ABEFF" w14:textId="1D800081" w:rsidR="002969B9" w:rsidRDefault="00A87D9C">
      <w:pPr>
        <w:pBdr>
          <w:top w:val="nil"/>
          <w:left w:val="nil"/>
          <w:bottom w:val="nil"/>
          <w:right w:val="nil"/>
          <w:between w:val="nil"/>
        </w:pBdr>
        <w:tabs>
          <w:tab w:val="left" w:pos="1418"/>
        </w:tabs>
        <w:rPr>
          <w:sz w:val="22"/>
          <w:szCs w:val="22"/>
        </w:rPr>
      </w:pPr>
      <w:r>
        <w:rPr>
          <w:sz w:val="22"/>
          <w:szCs w:val="22"/>
        </w:rPr>
        <w:t>Respetuosamente,</w:t>
      </w:r>
    </w:p>
    <w:p w14:paraId="792E3BB6" w14:textId="52A024E3" w:rsidR="002969B9" w:rsidRDefault="008F4393">
      <w:pPr>
        <w:pBdr>
          <w:top w:val="nil"/>
          <w:left w:val="nil"/>
          <w:bottom w:val="nil"/>
          <w:right w:val="nil"/>
          <w:between w:val="nil"/>
        </w:pBdr>
        <w:tabs>
          <w:tab w:val="left" w:pos="1418"/>
        </w:tabs>
        <w:rPr>
          <w:sz w:val="22"/>
          <w:szCs w:val="22"/>
        </w:rPr>
      </w:pPr>
      <w:r>
        <w:rPr>
          <w:noProof/>
          <w:lang w:val="es-CO" w:eastAsia="es-CO"/>
        </w:rPr>
        <w:drawing>
          <wp:anchor distT="114300" distB="114300" distL="114300" distR="114300" simplePos="0" relativeHeight="251661312" behindDoc="1" locked="0" layoutInCell="1" hidden="0" allowOverlap="1" wp14:anchorId="38FCCF4B" wp14:editId="1A938481">
            <wp:simplePos x="0" y="0"/>
            <wp:positionH relativeFrom="column">
              <wp:posOffset>183840</wp:posOffset>
            </wp:positionH>
            <wp:positionV relativeFrom="paragraph">
              <wp:posOffset>90697</wp:posOffset>
            </wp:positionV>
            <wp:extent cx="1429966" cy="1138136"/>
            <wp:effectExtent l="0" t="0" r="0" b="0"/>
            <wp:wrapNone/>
            <wp:docPr id="27317102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1429966" cy="1138136"/>
                    </a:xfrm>
                    <a:prstGeom prst="rect">
                      <a:avLst/>
                    </a:prstGeom>
                    <a:ln/>
                  </pic:spPr>
                </pic:pic>
              </a:graphicData>
            </a:graphic>
            <wp14:sizeRelH relativeFrom="margin">
              <wp14:pctWidth>0</wp14:pctWidth>
            </wp14:sizeRelH>
            <wp14:sizeRelV relativeFrom="margin">
              <wp14:pctHeight>0</wp14:pctHeight>
            </wp14:sizeRelV>
          </wp:anchor>
        </w:drawing>
      </w:r>
    </w:p>
    <w:p w14:paraId="53512CAE" w14:textId="1087AE29" w:rsidR="00991230" w:rsidRDefault="00991230">
      <w:pPr>
        <w:pBdr>
          <w:top w:val="nil"/>
          <w:left w:val="nil"/>
          <w:bottom w:val="nil"/>
          <w:right w:val="nil"/>
          <w:between w:val="nil"/>
        </w:pBdr>
        <w:tabs>
          <w:tab w:val="left" w:pos="1418"/>
        </w:tabs>
        <w:rPr>
          <w:sz w:val="22"/>
          <w:szCs w:val="22"/>
        </w:rPr>
      </w:pPr>
    </w:p>
    <w:p w14:paraId="7DB5B7B7" w14:textId="77777777" w:rsidR="002969B9" w:rsidRDefault="002969B9">
      <w:pPr>
        <w:pBdr>
          <w:top w:val="nil"/>
          <w:left w:val="nil"/>
          <w:bottom w:val="nil"/>
          <w:right w:val="nil"/>
          <w:between w:val="nil"/>
        </w:pBdr>
        <w:tabs>
          <w:tab w:val="left" w:pos="1418"/>
        </w:tabs>
        <w:rPr>
          <w:sz w:val="22"/>
          <w:szCs w:val="22"/>
        </w:rPr>
      </w:pPr>
    </w:p>
    <w:p w14:paraId="27ABE965" w14:textId="77777777" w:rsidR="00991230" w:rsidRDefault="00991230">
      <w:pPr>
        <w:pBdr>
          <w:top w:val="nil"/>
          <w:left w:val="nil"/>
          <w:bottom w:val="nil"/>
          <w:right w:val="nil"/>
          <w:between w:val="nil"/>
        </w:pBdr>
        <w:tabs>
          <w:tab w:val="left" w:pos="1418"/>
        </w:tabs>
        <w:rPr>
          <w:sz w:val="22"/>
          <w:szCs w:val="22"/>
        </w:rPr>
      </w:pPr>
    </w:p>
    <w:p w14:paraId="02DB19C8" w14:textId="0F14813D" w:rsidR="00991230" w:rsidRDefault="00991230">
      <w:pPr>
        <w:pBdr>
          <w:top w:val="nil"/>
          <w:left w:val="nil"/>
          <w:bottom w:val="nil"/>
          <w:right w:val="nil"/>
          <w:between w:val="nil"/>
        </w:pBdr>
        <w:tabs>
          <w:tab w:val="left" w:pos="1418"/>
        </w:tabs>
        <w:rPr>
          <w:sz w:val="22"/>
          <w:szCs w:val="22"/>
        </w:rPr>
      </w:pPr>
    </w:p>
    <w:p w14:paraId="75D8240C" w14:textId="77777777" w:rsidR="00991230" w:rsidRDefault="00991230">
      <w:pPr>
        <w:pBdr>
          <w:top w:val="nil"/>
          <w:left w:val="nil"/>
          <w:bottom w:val="nil"/>
          <w:right w:val="nil"/>
          <w:between w:val="nil"/>
        </w:pBdr>
        <w:tabs>
          <w:tab w:val="left" w:pos="1418"/>
        </w:tabs>
        <w:rPr>
          <w:sz w:val="22"/>
          <w:szCs w:val="22"/>
        </w:rPr>
      </w:pPr>
    </w:p>
    <w:p w14:paraId="3F55D866" w14:textId="77777777" w:rsidR="002969B9" w:rsidRDefault="00A87D9C">
      <w:pPr>
        <w:pBdr>
          <w:top w:val="nil"/>
          <w:left w:val="nil"/>
          <w:bottom w:val="nil"/>
          <w:right w:val="nil"/>
          <w:between w:val="nil"/>
        </w:pBdr>
        <w:tabs>
          <w:tab w:val="left" w:pos="1418"/>
        </w:tabs>
        <w:rPr>
          <w:sz w:val="22"/>
          <w:szCs w:val="22"/>
        </w:rPr>
      </w:pPr>
      <w:r>
        <w:rPr>
          <w:b/>
          <w:bCs/>
          <w:sz w:val="22"/>
          <w:szCs w:val="22"/>
        </w:rPr>
        <w:t xml:space="preserve">JESÚS DAVID ARAQUE MEJÍA                </w:t>
      </w:r>
    </w:p>
    <w:p w14:paraId="5B5B90B4" w14:textId="77777777" w:rsidR="002969B9" w:rsidRDefault="00A87D9C">
      <w:pPr>
        <w:pBdr>
          <w:top w:val="nil"/>
          <w:left w:val="nil"/>
          <w:bottom w:val="nil"/>
          <w:right w:val="nil"/>
          <w:between w:val="nil"/>
        </w:pBdr>
        <w:tabs>
          <w:tab w:val="left" w:pos="1418"/>
        </w:tabs>
        <w:rPr>
          <w:sz w:val="22"/>
          <w:szCs w:val="22"/>
        </w:rPr>
      </w:pPr>
      <w:r>
        <w:rPr>
          <w:sz w:val="22"/>
          <w:szCs w:val="22"/>
        </w:rPr>
        <w:t xml:space="preserve">Concejal de Bogotá </w:t>
      </w:r>
    </w:p>
    <w:p w14:paraId="62CB2673" w14:textId="77777777" w:rsidR="002969B9" w:rsidRDefault="00A87D9C">
      <w:pPr>
        <w:pBdr>
          <w:top w:val="nil"/>
          <w:left w:val="nil"/>
          <w:bottom w:val="nil"/>
          <w:right w:val="nil"/>
          <w:between w:val="nil"/>
        </w:pBdr>
        <w:tabs>
          <w:tab w:val="left" w:pos="1418"/>
        </w:tabs>
        <w:rPr>
          <w:sz w:val="22"/>
          <w:szCs w:val="22"/>
        </w:rPr>
      </w:pPr>
      <w:r>
        <w:rPr>
          <w:sz w:val="22"/>
          <w:szCs w:val="22"/>
        </w:rPr>
        <w:t xml:space="preserve">Partido Nuevo Liberalismo                                                  </w:t>
      </w:r>
    </w:p>
    <w:p w14:paraId="268EFA8C" w14:textId="77777777" w:rsidR="002969B9" w:rsidRDefault="002969B9">
      <w:pPr>
        <w:rPr>
          <w:sz w:val="22"/>
          <w:szCs w:val="22"/>
        </w:rPr>
      </w:pPr>
    </w:p>
    <w:p w14:paraId="1EC0FA3C" w14:textId="77777777" w:rsidR="00991230" w:rsidRDefault="00991230">
      <w:pPr>
        <w:rPr>
          <w:sz w:val="22"/>
          <w:szCs w:val="22"/>
        </w:rPr>
      </w:pPr>
    </w:p>
    <w:p w14:paraId="562E8E7F" w14:textId="77777777" w:rsidR="002969B9" w:rsidRDefault="00A87D9C">
      <w:pPr>
        <w:spacing w:line="218" w:lineRule="auto"/>
        <w:rPr>
          <w:sz w:val="16"/>
          <w:szCs w:val="16"/>
        </w:rPr>
      </w:pPr>
      <w:r>
        <w:rPr>
          <w:sz w:val="16"/>
          <w:szCs w:val="16"/>
        </w:rPr>
        <w:t xml:space="preserve">Anexos:                 </w:t>
      </w:r>
      <w:r>
        <w:tab/>
      </w:r>
      <w:r>
        <w:rPr>
          <w:sz w:val="16"/>
          <w:szCs w:val="16"/>
        </w:rPr>
        <w:t>Ponencia al Proyecto de Acuerdo No.116 de 2026 (15fls).</w:t>
      </w:r>
    </w:p>
    <w:p w14:paraId="531D7C78" w14:textId="55BD93AA" w:rsidR="002969B9" w:rsidRDefault="00A87D9C">
      <w:pPr>
        <w:spacing w:line="218" w:lineRule="auto"/>
        <w:rPr>
          <w:sz w:val="16"/>
          <w:szCs w:val="16"/>
        </w:rPr>
      </w:pPr>
      <w:r>
        <w:rPr>
          <w:sz w:val="16"/>
          <w:szCs w:val="16"/>
        </w:rPr>
        <w:t xml:space="preserve">Elaboró:                 </w:t>
      </w:r>
      <w:r>
        <w:tab/>
      </w:r>
      <w:r>
        <w:rPr>
          <w:sz w:val="16"/>
          <w:szCs w:val="16"/>
        </w:rPr>
        <w:t>SAFL</w:t>
      </w:r>
    </w:p>
    <w:p w14:paraId="2D3CFBBC" w14:textId="630519D9" w:rsidR="002969B9" w:rsidRDefault="00A87D9C">
      <w:pPr>
        <w:spacing w:line="218" w:lineRule="auto"/>
        <w:rPr>
          <w:sz w:val="22"/>
          <w:szCs w:val="22"/>
        </w:rPr>
        <w:sectPr w:rsidR="002969B9">
          <w:headerReference w:type="default" r:id="rId9"/>
          <w:footerReference w:type="even" r:id="rId10"/>
          <w:footerReference w:type="default" r:id="rId11"/>
          <w:headerReference w:type="first" r:id="rId12"/>
          <w:footerReference w:type="first" r:id="rId13"/>
          <w:pgSz w:w="12242" w:h="15842"/>
          <w:pgMar w:top="1701" w:right="1701" w:bottom="1701" w:left="1701" w:header="1134" w:footer="851" w:gutter="0"/>
          <w:pgNumType w:start="1"/>
          <w:cols w:space="720"/>
        </w:sectPr>
      </w:pPr>
      <w:r>
        <w:rPr>
          <w:sz w:val="16"/>
          <w:szCs w:val="16"/>
        </w:rPr>
        <w:t xml:space="preserve">Revisó:                  </w:t>
      </w:r>
      <w:r>
        <w:tab/>
      </w:r>
      <w:r>
        <w:rPr>
          <w:sz w:val="16"/>
          <w:szCs w:val="16"/>
        </w:rPr>
        <w:t>LSAM</w:t>
      </w:r>
    </w:p>
    <w:p w14:paraId="1792239B" w14:textId="77777777" w:rsidR="002969B9" w:rsidRDefault="00A87D9C">
      <w:pPr>
        <w:jc w:val="center"/>
        <w:rPr>
          <w:b/>
          <w:bCs/>
          <w:sz w:val="22"/>
          <w:szCs w:val="22"/>
          <w:highlight w:val="yellow"/>
        </w:rPr>
      </w:pPr>
      <w:r>
        <w:rPr>
          <w:b/>
          <w:bCs/>
          <w:sz w:val="22"/>
          <w:szCs w:val="22"/>
        </w:rPr>
        <w:lastRenderedPageBreak/>
        <w:t xml:space="preserve">PONENCIA PROYECTO DE ACUERDO 116 DE 2026 </w:t>
      </w:r>
    </w:p>
    <w:p w14:paraId="5C6CAFA6" w14:textId="77777777" w:rsidR="002969B9" w:rsidRDefault="002969B9">
      <w:pPr>
        <w:jc w:val="center"/>
        <w:rPr>
          <w:b/>
          <w:bCs/>
          <w:sz w:val="22"/>
          <w:szCs w:val="22"/>
        </w:rPr>
      </w:pPr>
    </w:p>
    <w:p w14:paraId="509B51F0" w14:textId="77777777" w:rsidR="002969B9" w:rsidRDefault="002969B9">
      <w:pPr>
        <w:jc w:val="center"/>
        <w:rPr>
          <w:sz w:val="22"/>
          <w:szCs w:val="22"/>
        </w:rPr>
      </w:pPr>
    </w:p>
    <w:p w14:paraId="71A34DD5" w14:textId="77777777" w:rsidR="002969B9" w:rsidRDefault="00A87D9C">
      <w:pPr>
        <w:jc w:val="center"/>
        <w:rPr>
          <w:i/>
          <w:iCs/>
          <w:sz w:val="22"/>
          <w:szCs w:val="22"/>
        </w:rPr>
      </w:pPr>
      <w:r>
        <w:rPr>
          <w:b/>
          <w:bCs/>
          <w:i/>
          <w:iCs/>
          <w:sz w:val="22"/>
          <w:szCs w:val="22"/>
        </w:rPr>
        <w:t xml:space="preserve"> </w:t>
      </w:r>
      <w:r>
        <w:rPr>
          <w:i/>
          <w:iCs/>
          <w:sz w:val="22"/>
          <w:szCs w:val="22"/>
        </w:rPr>
        <w:t>“POR MEDIO DEL CUAL SE CREA LA FERIA DE TALENTOS PARA NIÑOS, NIÑAS Y</w:t>
      </w:r>
    </w:p>
    <w:p w14:paraId="20EDE8EE" w14:textId="77777777" w:rsidR="002969B9" w:rsidRDefault="00A87D9C">
      <w:pPr>
        <w:jc w:val="center"/>
        <w:rPr>
          <w:i/>
          <w:iCs/>
          <w:sz w:val="22"/>
          <w:szCs w:val="22"/>
        </w:rPr>
      </w:pPr>
      <w:r>
        <w:rPr>
          <w:i/>
          <w:iCs/>
          <w:sz w:val="22"/>
          <w:szCs w:val="22"/>
        </w:rPr>
        <w:t>ADOLESCENTES, “BOGOTÁ, LA CAPITAL DEL TALENTO INFANTIL” EN EL</w:t>
      </w:r>
    </w:p>
    <w:p w14:paraId="620DB25F" w14:textId="77777777" w:rsidR="002969B9" w:rsidRDefault="00A87D9C">
      <w:pPr>
        <w:jc w:val="center"/>
        <w:rPr>
          <w:b/>
          <w:bCs/>
          <w:i/>
          <w:iCs/>
          <w:sz w:val="22"/>
          <w:szCs w:val="22"/>
        </w:rPr>
      </w:pPr>
      <w:r>
        <w:rPr>
          <w:i/>
          <w:iCs/>
          <w:sz w:val="22"/>
          <w:szCs w:val="22"/>
        </w:rPr>
        <w:t>DISTRITO CAPITAL”</w:t>
      </w:r>
    </w:p>
    <w:p w14:paraId="4280E464" w14:textId="77777777" w:rsidR="002969B9" w:rsidRDefault="002969B9">
      <w:pPr>
        <w:jc w:val="center"/>
        <w:rPr>
          <w:sz w:val="22"/>
          <w:szCs w:val="22"/>
        </w:rPr>
      </w:pPr>
    </w:p>
    <w:p w14:paraId="65C6B029" w14:textId="77777777" w:rsidR="002969B9" w:rsidRDefault="002969B9">
      <w:pPr>
        <w:jc w:val="center"/>
        <w:rPr>
          <w:sz w:val="22"/>
          <w:szCs w:val="22"/>
        </w:rPr>
      </w:pPr>
    </w:p>
    <w:p w14:paraId="1260FAF3" w14:textId="77777777" w:rsidR="002969B9" w:rsidRDefault="00A87D9C">
      <w:pPr>
        <w:jc w:val="center"/>
        <w:rPr>
          <w:b/>
          <w:bCs/>
          <w:sz w:val="22"/>
          <w:szCs w:val="22"/>
        </w:rPr>
      </w:pPr>
      <w:r>
        <w:rPr>
          <w:b/>
          <w:bCs/>
          <w:sz w:val="22"/>
          <w:szCs w:val="22"/>
        </w:rPr>
        <w:t>TABLA DE CONTENIDO</w:t>
      </w:r>
    </w:p>
    <w:sdt>
      <w:sdtPr>
        <w:id w:val="134643126"/>
        <w:docPartObj>
          <w:docPartGallery w:val="Table of Contents"/>
          <w:docPartUnique/>
        </w:docPartObj>
      </w:sdtPr>
      <w:sdtEndPr/>
      <w:sdtContent>
        <w:p w14:paraId="2D87FEE4" w14:textId="77777777" w:rsidR="002969B9" w:rsidRDefault="00A87D9C">
          <w:pPr>
            <w:widowControl w:val="0"/>
            <w:tabs>
              <w:tab w:val="right" w:pos="12000"/>
            </w:tabs>
            <w:spacing w:before="60"/>
            <w:jc w:val="left"/>
            <w:rPr>
              <w:b/>
              <w:bCs/>
              <w:color w:val="000000"/>
              <w:sz w:val="22"/>
              <w:szCs w:val="22"/>
            </w:rPr>
          </w:pPr>
          <w:r>
            <w:fldChar w:fldCharType="begin"/>
          </w:r>
          <w:r>
            <w:instrText xml:space="preserve"> TOC \h \u \z \t "Heading 1,1,Heading 2,2,Heading 3,3,Heading 4,4,Heading 5,5,Heading 6,6,"</w:instrText>
          </w:r>
          <w:r>
            <w:fldChar w:fldCharType="separate"/>
          </w:r>
          <w:hyperlink w:anchor="_heading=h.t3gkx56ruae1">
            <w:r>
              <w:rPr>
                <w:b/>
                <w:bCs/>
                <w:i/>
                <w:iCs/>
                <w:color w:val="000000"/>
                <w:sz w:val="22"/>
                <w:szCs w:val="22"/>
              </w:rPr>
              <w:t>1. OBJETO DEL PROYECTO</w:t>
            </w:r>
            <w:r>
              <w:rPr>
                <w:b/>
                <w:bCs/>
                <w:i/>
                <w:iCs/>
                <w:color w:val="000000"/>
                <w:sz w:val="22"/>
                <w:szCs w:val="22"/>
              </w:rPr>
              <w:tab/>
              <w:t>3</w:t>
            </w:r>
          </w:hyperlink>
        </w:p>
        <w:p w14:paraId="554A36A9" w14:textId="77777777" w:rsidR="002969B9" w:rsidRDefault="00E34640">
          <w:pPr>
            <w:widowControl w:val="0"/>
            <w:tabs>
              <w:tab w:val="right" w:pos="12000"/>
            </w:tabs>
            <w:spacing w:before="60"/>
            <w:jc w:val="left"/>
            <w:rPr>
              <w:b/>
              <w:bCs/>
              <w:color w:val="000000"/>
              <w:sz w:val="22"/>
              <w:szCs w:val="22"/>
            </w:rPr>
          </w:pPr>
          <w:hyperlink w:anchor="_heading=h.7y9q1tszv47u">
            <w:r w:rsidR="00A87D9C">
              <w:rPr>
                <w:b/>
                <w:bCs/>
                <w:i/>
                <w:iCs/>
                <w:color w:val="000000"/>
                <w:sz w:val="22"/>
                <w:szCs w:val="22"/>
              </w:rPr>
              <w:t>2. ANTECEDENTES</w:t>
            </w:r>
            <w:r w:rsidR="00A87D9C">
              <w:rPr>
                <w:b/>
                <w:bCs/>
                <w:i/>
                <w:iCs/>
                <w:color w:val="000000"/>
                <w:sz w:val="22"/>
                <w:szCs w:val="22"/>
              </w:rPr>
              <w:tab/>
              <w:t>3</w:t>
            </w:r>
          </w:hyperlink>
        </w:p>
        <w:p w14:paraId="1B1FD653" w14:textId="77777777" w:rsidR="002969B9" w:rsidRDefault="00E34640">
          <w:pPr>
            <w:widowControl w:val="0"/>
            <w:tabs>
              <w:tab w:val="right" w:pos="12000"/>
            </w:tabs>
            <w:spacing w:before="60"/>
            <w:jc w:val="left"/>
            <w:rPr>
              <w:b/>
              <w:bCs/>
              <w:color w:val="000000"/>
              <w:sz w:val="22"/>
              <w:szCs w:val="22"/>
            </w:rPr>
          </w:pPr>
          <w:hyperlink w:anchor="_heading=h.m04wrudedot7">
            <w:r w:rsidR="00A87D9C">
              <w:rPr>
                <w:b/>
                <w:bCs/>
                <w:i/>
                <w:iCs/>
                <w:color w:val="000000"/>
                <w:sz w:val="22"/>
                <w:szCs w:val="22"/>
              </w:rPr>
              <w:t>3. JUSTIFICACIÓN</w:t>
            </w:r>
            <w:r w:rsidR="00A87D9C">
              <w:rPr>
                <w:b/>
                <w:bCs/>
                <w:i/>
                <w:iCs/>
                <w:color w:val="000000"/>
                <w:sz w:val="22"/>
                <w:szCs w:val="22"/>
              </w:rPr>
              <w:tab/>
              <w:t>4</w:t>
            </w:r>
          </w:hyperlink>
        </w:p>
        <w:p w14:paraId="2F6DFB54" w14:textId="77777777" w:rsidR="002969B9" w:rsidRDefault="00E34640">
          <w:pPr>
            <w:widowControl w:val="0"/>
            <w:tabs>
              <w:tab w:val="right" w:pos="12000"/>
            </w:tabs>
            <w:spacing w:before="60"/>
            <w:jc w:val="left"/>
            <w:rPr>
              <w:b/>
              <w:bCs/>
              <w:color w:val="000000"/>
              <w:sz w:val="22"/>
              <w:szCs w:val="22"/>
            </w:rPr>
          </w:pPr>
          <w:hyperlink w:anchor="_heading=h.id3v1upqkb57">
            <w:r w:rsidR="00A87D9C">
              <w:rPr>
                <w:b/>
                <w:bCs/>
                <w:i/>
                <w:iCs/>
                <w:color w:val="000000"/>
                <w:sz w:val="22"/>
                <w:szCs w:val="22"/>
              </w:rPr>
              <w:t>4. MARCO JURÍDICO</w:t>
            </w:r>
            <w:r w:rsidR="00A87D9C">
              <w:rPr>
                <w:b/>
                <w:bCs/>
                <w:i/>
                <w:iCs/>
                <w:color w:val="000000"/>
                <w:sz w:val="22"/>
                <w:szCs w:val="22"/>
              </w:rPr>
              <w:tab/>
              <w:t>5</w:t>
            </w:r>
          </w:hyperlink>
        </w:p>
        <w:p w14:paraId="294FA2CE" w14:textId="77777777" w:rsidR="002969B9" w:rsidRDefault="00E34640">
          <w:pPr>
            <w:widowControl w:val="0"/>
            <w:tabs>
              <w:tab w:val="right" w:pos="12000"/>
            </w:tabs>
            <w:spacing w:before="60"/>
            <w:ind w:left="360"/>
            <w:jc w:val="left"/>
            <w:rPr>
              <w:color w:val="000000"/>
              <w:sz w:val="22"/>
              <w:szCs w:val="22"/>
            </w:rPr>
          </w:pPr>
          <w:hyperlink w:anchor="_heading=h.fo4psvh0w4ot">
            <w:r w:rsidR="00A87D9C">
              <w:rPr>
                <w:b/>
                <w:bCs/>
                <w:color w:val="000000"/>
                <w:sz w:val="22"/>
                <w:szCs w:val="22"/>
              </w:rPr>
              <w:t>De orden Constitucional</w:t>
            </w:r>
            <w:r w:rsidR="00A87D9C">
              <w:rPr>
                <w:b/>
                <w:bCs/>
                <w:color w:val="000000"/>
                <w:sz w:val="22"/>
                <w:szCs w:val="22"/>
              </w:rPr>
              <w:tab/>
              <w:t>5</w:t>
            </w:r>
          </w:hyperlink>
        </w:p>
        <w:p w14:paraId="6F2571C7" w14:textId="77777777" w:rsidR="002969B9" w:rsidRDefault="00E34640">
          <w:pPr>
            <w:widowControl w:val="0"/>
            <w:tabs>
              <w:tab w:val="right" w:pos="12000"/>
            </w:tabs>
            <w:spacing w:before="60"/>
            <w:ind w:left="360"/>
            <w:jc w:val="left"/>
            <w:rPr>
              <w:color w:val="000000"/>
              <w:sz w:val="22"/>
              <w:szCs w:val="22"/>
            </w:rPr>
          </w:pPr>
          <w:hyperlink w:anchor="_heading=h.rwtjhx4e8qv9">
            <w:r w:rsidR="00A87D9C">
              <w:rPr>
                <w:b/>
                <w:bCs/>
                <w:color w:val="000000"/>
                <w:sz w:val="22"/>
                <w:szCs w:val="22"/>
              </w:rPr>
              <w:t>De orden legal</w:t>
            </w:r>
            <w:r w:rsidR="00A87D9C">
              <w:rPr>
                <w:b/>
                <w:bCs/>
                <w:color w:val="000000"/>
                <w:sz w:val="22"/>
                <w:szCs w:val="22"/>
              </w:rPr>
              <w:tab/>
              <w:t>6</w:t>
            </w:r>
          </w:hyperlink>
        </w:p>
        <w:p w14:paraId="0A8AE14C" w14:textId="77777777" w:rsidR="002969B9" w:rsidRDefault="00E34640">
          <w:pPr>
            <w:widowControl w:val="0"/>
            <w:tabs>
              <w:tab w:val="right" w:pos="12000"/>
            </w:tabs>
            <w:spacing w:before="60"/>
            <w:ind w:left="360"/>
            <w:jc w:val="left"/>
            <w:rPr>
              <w:color w:val="000000"/>
              <w:sz w:val="22"/>
              <w:szCs w:val="22"/>
            </w:rPr>
          </w:pPr>
          <w:hyperlink w:anchor="_heading=h.svx0m7jv1qni">
            <w:r w:rsidR="00A87D9C">
              <w:rPr>
                <w:b/>
                <w:bCs/>
                <w:color w:val="000000"/>
                <w:sz w:val="22"/>
                <w:szCs w:val="22"/>
              </w:rPr>
              <w:t>De orden reglamentario</w:t>
            </w:r>
            <w:r w:rsidR="00A87D9C">
              <w:rPr>
                <w:b/>
                <w:bCs/>
                <w:color w:val="000000"/>
                <w:sz w:val="22"/>
                <w:szCs w:val="22"/>
              </w:rPr>
              <w:tab/>
              <w:t>8</w:t>
            </w:r>
          </w:hyperlink>
        </w:p>
        <w:p w14:paraId="0CF1D9C8" w14:textId="77777777" w:rsidR="002969B9" w:rsidRDefault="00E34640">
          <w:pPr>
            <w:widowControl w:val="0"/>
            <w:tabs>
              <w:tab w:val="right" w:pos="12000"/>
            </w:tabs>
            <w:spacing w:before="60"/>
            <w:jc w:val="left"/>
            <w:rPr>
              <w:b/>
              <w:bCs/>
              <w:color w:val="000000"/>
              <w:sz w:val="22"/>
              <w:szCs w:val="22"/>
            </w:rPr>
          </w:pPr>
          <w:hyperlink w:anchor="_heading=h.vyf3emx0adl">
            <w:r w:rsidR="00A87D9C">
              <w:rPr>
                <w:b/>
                <w:bCs/>
                <w:i/>
                <w:iCs/>
                <w:color w:val="000000"/>
                <w:sz w:val="22"/>
                <w:szCs w:val="22"/>
              </w:rPr>
              <w:t>5. COMPETENCIA DEL CONCEJO DE BOGOTÁ</w:t>
            </w:r>
            <w:r w:rsidR="00A87D9C">
              <w:rPr>
                <w:b/>
                <w:bCs/>
                <w:i/>
                <w:iCs/>
                <w:color w:val="000000"/>
                <w:sz w:val="22"/>
                <w:szCs w:val="22"/>
              </w:rPr>
              <w:tab/>
              <w:t>9</w:t>
            </w:r>
          </w:hyperlink>
        </w:p>
        <w:p w14:paraId="353C97D6" w14:textId="77777777" w:rsidR="002969B9" w:rsidRDefault="00E34640">
          <w:pPr>
            <w:widowControl w:val="0"/>
            <w:tabs>
              <w:tab w:val="right" w:pos="12000"/>
            </w:tabs>
            <w:spacing w:before="60"/>
            <w:jc w:val="left"/>
            <w:rPr>
              <w:b/>
              <w:bCs/>
              <w:color w:val="000000"/>
              <w:sz w:val="22"/>
              <w:szCs w:val="22"/>
            </w:rPr>
          </w:pPr>
          <w:hyperlink w:anchor="_heading=h.vquvoq1p6yj4">
            <w:r w:rsidR="00A87D9C">
              <w:rPr>
                <w:b/>
                <w:bCs/>
                <w:i/>
                <w:iCs/>
                <w:color w:val="000000"/>
                <w:sz w:val="22"/>
                <w:szCs w:val="22"/>
              </w:rPr>
              <w:t>6. IMPACTO FISCAL</w:t>
            </w:r>
            <w:r w:rsidR="00A87D9C">
              <w:rPr>
                <w:b/>
                <w:bCs/>
                <w:i/>
                <w:iCs/>
                <w:color w:val="000000"/>
                <w:sz w:val="22"/>
                <w:szCs w:val="22"/>
              </w:rPr>
              <w:tab/>
              <w:t>10</w:t>
            </w:r>
          </w:hyperlink>
        </w:p>
        <w:p w14:paraId="7099BFD6" w14:textId="77777777" w:rsidR="002969B9" w:rsidRDefault="00E34640">
          <w:pPr>
            <w:widowControl w:val="0"/>
            <w:tabs>
              <w:tab w:val="right" w:pos="12000"/>
            </w:tabs>
            <w:spacing w:before="60"/>
            <w:jc w:val="left"/>
            <w:rPr>
              <w:b/>
              <w:bCs/>
              <w:color w:val="000000"/>
              <w:sz w:val="22"/>
              <w:szCs w:val="22"/>
            </w:rPr>
          </w:pPr>
          <w:hyperlink w:anchor="_heading=h.kers7potrcxb">
            <w:r w:rsidR="00A87D9C">
              <w:rPr>
                <w:b/>
                <w:bCs/>
                <w:i/>
                <w:iCs/>
                <w:color w:val="000000"/>
                <w:sz w:val="22"/>
                <w:szCs w:val="22"/>
              </w:rPr>
              <w:t>7. COMENTARIOS Y OBSERVACIONES DEL PONENTE</w:t>
            </w:r>
            <w:r w:rsidR="00A87D9C">
              <w:rPr>
                <w:b/>
                <w:bCs/>
                <w:i/>
                <w:iCs/>
                <w:color w:val="000000"/>
                <w:sz w:val="22"/>
                <w:szCs w:val="22"/>
              </w:rPr>
              <w:tab/>
              <w:t>10</w:t>
            </w:r>
          </w:hyperlink>
        </w:p>
        <w:p w14:paraId="55615F70" w14:textId="77777777" w:rsidR="002969B9" w:rsidRDefault="00E34640">
          <w:pPr>
            <w:widowControl w:val="0"/>
            <w:tabs>
              <w:tab w:val="right" w:pos="12000"/>
            </w:tabs>
            <w:spacing w:before="60"/>
            <w:jc w:val="left"/>
            <w:rPr>
              <w:b/>
              <w:bCs/>
              <w:color w:val="000000"/>
              <w:sz w:val="22"/>
              <w:szCs w:val="22"/>
            </w:rPr>
          </w:pPr>
          <w:hyperlink w:anchor="_heading=h.atiqssf5xk6o">
            <w:r w:rsidR="00A87D9C">
              <w:rPr>
                <w:b/>
                <w:bCs/>
                <w:i/>
                <w:iCs/>
                <w:color w:val="000000"/>
                <w:sz w:val="22"/>
                <w:szCs w:val="22"/>
              </w:rPr>
              <w:t>8. CONCLUSIÓN DE LA PONENCIA</w:t>
            </w:r>
            <w:r w:rsidR="00A87D9C">
              <w:rPr>
                <w:b/>
                <w:bCs/>
                <w:i/>
                <w:iCs/>
                <w:color w:val="000000"/>
                <w:sz w:val="22"/>
                <w:szCs w:val="22"/>
              </w:rPr>
              <w:tab/>
              <w:t>14</w:t>
            </w:r>
          </w:hyperlink>
        </w:p>
        <w:p w14:paraId="13973EB5" w14:textId="77777777" w:rsidR="002969B9" w:rsidRDefault="00E34640">
          <w:pPr>
            <w:widowControl w:val="0"/>
            <w:tabs>
              <w:tab w:val="right" w:pos="12000"/>
            </w:tabs>
            <w:spacing w:before="60"/>
            <w:jc w:val="left"/>
            <w:rPr>
              <w:b/>
              <w:bCs/>
              <w:color w:val="000000"/>
              <w:sz w:val="22"/>
              <w:szCs w:val="22"/>
            </w:rPr>
          </w:pPr>
          <w:hyperlink w:anchor="_heading=h.rjtnkjn51uc2">
            <w:r w:rsidR="00A87D9C">
              <w:rPr>
                <w:b/>
                <w:bCs/>
                <w:i/>
                <w:iCs/>
                <w:color w:val="000000"/>
                <w:sz w:val="22"/>
                <w:szCs w:val="22"/>
              </w:rPr>
              <w:t>ARTICULADO</w:t>
            </w:r>
            <w:r w:rsidR="00A87D9C">
              <w:rPr>
                <w:b/>
                <w:bCs/>
                <w:i/>
                <w:iCs/>
                <w:color w:val="000000"/>
                <w:sz w:val="22"/>
                <w:szCs w:val="22"/>
              </w:rPr>
              <w:tab/>
              <w:t>15</w:t>
            </w:r>
          </w:hyperlink>
          <w:r w:rsidR="00A87D9C">
            <w:fldChar w:fldCharType="end"/>
          </w:r>
        </w:p>
      </w:sdtContent>
    </w:sdt>
    <w:p w14:paraId="2C4D5243" w14:textId="77777777" w:rsidR="002969B9" w:rsidRDefault="002969B9">
      <w:pPr>
        <w:keepNext/>
        <w:keepLines/>
        <w:pBdr>
          <w:top w:val="nil"/>
          <w:left w:val="nil"/>
          <w:bottom w:val="nil"/>
          <w:right w:val="nil"/>
          <w:between w:val="nil"/>
        </w:pBdr>
        <w:spacing w:before="480" w:line="276" w:lineRule="auto"/>
        <w:rPr>
          <w:b/>
          <w:bCs/>
          <w:color w:val="366091"/>
          <w:sz w:val="28"/>
          <w:szCs w:val="28"/>
          <w:highlight w:val="yellow"/>
        </w:rPr>
      </w:pPr>
    </w:p>
    <w:p w14:paraId="2D59AA22" w14:textId="77777777" w:rsidR="002969B9" w:rsidRDefault="002969B9">
      <w:pPr>
        <w:rPr>
          <w:b/>
          <w:bCs/>
          <w:color w:val="366091"/>
          <w:sz w:val="28"/>
          <w:szCs w:val="28"/>
          <w:highlight w:val="yellow"/>
        </w:rPr>
      </w:pPr>
    </w:p>
    <w:p w14:paraId="63E0B35D" w14:textId="77777777" w:rsidR="002969B9" w:rsidRDefault="002969B9">
      <w:pPr>
        <w:rPr>
          <w:b/>
          <w:bCs/>
          <w:color w:val="366091"/>
          <w:sz w:val="28"/>
          <w:szCs w:val="28"/>
          <w:highlight w:val="yellow"/>
        </w:rPr>
      </w:pPr>
    </w:p>
    <w:p w14:paraId="3E4DEEE5" w14:textId="77777777" w:rsidR="002969B9" w:rsidRDefault="002969B9">
      <w:pPr>
        <w:rPr>
          <w:b/>
          <w:bCs/>
          <w:color w:val="366091"/>
          <w:sz w:val="28"/>
          <w:szCs w:val="28"/>
          <w:highlight w:val="yellow"/>
        </w:rPr>
      </w:pPr>
    </w:p>
    <w:p w14:paraId="4ED2A78C" w14:textId="77777777" w:rsidR="002969B9" w:rsidRDefault="002969B9">
      <w:pPr>
        <w:rPr>
          <w:b/>
          <w:bCs/>
          <w:color w:val="366091"/>
          <w:sz w:val="28"/>
          <w:szCs w:val="28"/>
          <w:highlight w:val="yellow"/>
        </w:rPr>
      </w:pPr>
    </w:p>
    <w:p w14:paraId="02729655" w14:textId="77777777" w:rsidR="002969B9" w:rsidRDefault="002969B9">
      <w:pPr>
        <w:rPr>
          <w:b/>
          <w:bCs/>
          <w:color w:val="366091"/>
          <w:sz w:val="28"/>
          <w:szCs w:val="28"/>
          <w:highlight w:val="yellow"/>
        </w:rPr>
      </w:pPr>
    </w:p>
    <w:p w14:paraId="00FDE0A6" w14:textId="77777777" w:rsidR="002969B9" w:rsidRDefault="002969B9">
      <w:pPr>
        <w:rPr>
          <w:b/>
          <w:bCs/>
          <w:color w:val="366091"/>
          <w:sz w:val="28"/>
          <w:szCs w:val="28"/>
          <w:highlight w:val="yellow"/>
        </w:rPr>
      </w:pPr>
    </w:p>
    <w:p w14:paraId="269FE267" w14:textId="77777777" w:rsidR="002969B9" w:rsidRDefault="002969B9">
      <w:pPr>
        <w:rPr>
          <w:b/>
          <w:bCs/>
          <w:color w:val="366091"/>
          <w:sz w:val="28"/>
          <w:szCs w:val="28"/>
          <w:highlight w:val="yellow"/>
        </w:rPr>
      </w:pPr>
    </w:p>
    <w:p w14:paraId="06D4DB4F" w14:textId="77777777" w:rsidR="005A7058" w:rsidRDefault="005A7058">
      <w:pPr>
        <w:rPr>
          <w:b/>
          <w:bCs/>
          <w:color w:val="366091"/>
          <w:sz w:val="28"/>
          <w:szCs w:val="28"/>
          <w:highlight w:val="yellow"/>
        </w:rPr>
      </w:pPr>
    </w:p>
    <w:p w14:paraId="5EBD4654" w14:textId="77777777" w:rsidR="002969B9" w:rsidRDefault="00A87D9C">
      <w:pPr>
        <w:pStyle w:val="Ttulo1"/>
        <w:numPr>
          <w:ilvl w:val="0"/>
          <w:numId w:val="1"/>
        </w:numPr>
      </w:pPr>
      <w:bookmarkStart w:id="2" w:name="_heading=h.t3gkx56ruae1" w:colFirst="0" w:colLast="0"/>
      <w:bookmarkEnd w:id="2"/>
      <w:r>
        <w:lastRenderedPageBreak/>
        <w:t>OBJETO DEL PROYECTO</w:t>
      </w:r>
    </w:p>
    <w:p w14:paraId="1E3FE51A" w14:textId="77777777" w:rsidR="002969B9" w:rsidRDefault="002969B9">
      <w:pPr>
        <w:rPr>
          <w:sz w:val="22"/>
          <w:szCs w:val="22"/>
        </w:rPr>
      </w:pPr>
    </w:p>
    <w:p w14:paraId="1444CF18" w14:textId="77777777" w:rsidR="002969B9" w:rsidRDefault="00A87D9C">
      <w:pPr>
        <w:rPr>
          <w:sz w:val="22"/>
          <w:szCs w:val="22"/>
        </w:rPr>
      </w:pPr>
      <w:r>
        <w:rPr>
          <w:sz w:val="22"/>
          <w:szCs w:val="22"/>
        </w:rPr>
        <w:t>La iniciativa tiene como objeto la creación de la Feria de Talentos titulada como: ‘’Bogotá, la capital del talento infantil’, que se define como un evento que propende por el desarrollo del interés cultural y promueve una participación activa y visible de los talentos de niñas, niños, jóvenes y adolescentes dentro del ámbito artístico, científico, cultural, deportivo y tecnológico, para así lograr un mayor reconocimiento social y que se fundamente bajo la idea del desarrollo integral y práctico.</w:t>
      </w:r>
    </w:p>
    <w:p w14:paraId="2EC98B7C" w14:textId="77777777" w:rsidR="002969B9" w:rsidRDefault="00A87D9C">
      <w:pPr>
        <w:pStyle w:val="Ttulo1"/>
        <w:numPr>
          <w:ilvl w:val="0"/>
          <w:numId w:val="1"/>
        </w:numPr>
      </w:pPr>
      <w:bookmarkStart w:id="3" w:name="_heading=h.7y9q1tszv47u" w:colFirst="0" w:colLast="0"/>
      <w:bookmarkEnd w:id="3"/>
      <w:r>
        <w:t>ANTECEDENTES</w:t>
      </w:r>
    </w:p>
    <w:p w14:paraId="04F8DDA1" w14:textId="77777777" w:rsidR="002969B9" w:rsidRDefault="002969B9">
      <w:pPr>
        <w:jc w:val="left"/>
        <w:rPr>
          <w:sz w:val="22"/>
          <w:szCs w:val="22"/>
          <w:highlight w:val="yellow"/>
        </w:rPr>
      </w:pPr>
    </w:p>
    <w:tbl>
      <w:tblPr>
        <w:tblStyle w:val="a1"/>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964"/>
        <w:gridCol w:w="4955"/>
        <w:gridCol w:w="1919"/>
      </w:tblGrid>
      <w:tr w:rsidR="002969B9" w14:paraId="3B210D55" w14:textId="77777777">
        <w:trPr>
          <w:trHeight w:val="645"/>
        </w:trPr>
        <w:tc>
          <w:tcPr>
            <w:tcW w:w="1964" w:type="dxa"/>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5A5B2B33" w14:textId="77777777" w:rsidR="002969B9" w:rsidRDefault="00A87D9C">
            <w:pPr>
              <w:spacing w:line="360" w:lineRule="auto"/>
              <w:jc w:val="center"/>
              <w:rPr>
                <w:b/>
                <w:bCs/>
                <w:sz w:val="21"/>
                <w:szCs w:val="21"/>
              </w:rPr>
            </w:pPr>
            <w:r>
              <w:rPr>
                <w:b/>
                <w:bCs/>
                <w:sz w:val="21"/>
                <w:szCs w:val="21"/>
              </w:rPr>
              <w:t>No. PROYECTO DE ACUERDO</w:t>
            </w:r>
          </w:p>
        </w:tc>
        <w:tc>
          <w:tcPr>
            <w:tcW w:w="4955"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tcPr>
          <w:p w14:paraId="769528D4" w14:textId="77777777" w:rsidR="002969B9" w:rsidRDefault="00A87D9C">
            <w:pPr>
              <w:spacing w:line="360" w:lineRule="auto"/>
              <w:jc w:val="center"/>
              <w:rPr>
                <w:b/>
                <w:bCs/>
                <w:sz w:val="21"/>
                <w:szCs w:val="21"/>
              </w:rPr>
            </w:pPr>
            <w:r>
              <w:rPr>
                <w:b/>
                <w:bCs/>
                <w:sz w:val="21"/>
                <w:szCs w:val="21"/>
              </w:rPr>
              <w:t>PONENTES Y SENTIDO DE LA PONENCIA</w:t>
            </w:r>
          </w:p>
        </w:tc>
        <w:tc>
          <w:tcPr>
            <w:tcW w:w="1919"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tcPr>
          <w:p w14:paraId="534C3D08" w14:textId="77777777" w:rsidR="002969B9" w:rsidRDefault="00A87D9C">
            <w:pPr>
              <w:spacing w:line="360" w:lineRule="auto"/>
              <w:jc w:val="center"/>
              <w:rPr>
                <w:b/>
                <w:bCs/>
                <w:sz w:val="21"/>
                <w:szCs w:val="21"/>
              </w:rPr>
            </w:pPr>
            <w:r>
              <w:rPr>
                <w:b/>
                <w:bCs/>
                <w:sz w:val="21"/>
                <w:szCs w:val="21"/>
              </w:rPr>
              <w:t xml:space="preserve"> </w:t>
            </w:r>
          </w:p>
          <w:p w14:paraId="2ECE4B07" w14:textId="77777777" w:rsidR="002969B9" w:rsidRDefault="00A87D9C">
            <w:pPr>
              <w:spacing w:line="360" w:lineRule="auto"/>
              <w:jc w:val="center"/>
              <w:rPr>
                <w:b/>
                <w:bCs/>
                <w:sz w:val="21"/>
                <w:szCs w:val="21"/>
              </w:rPr>
            </w:pPr>
            <w:r>
              <w:rPr>
                <w:b/>
                <w:bCs/>
                <w:sz w:val="21"/>
                <w:szCs w:val="21"/>
              </w:rPr>
              <w:t>TRÁMITE</w:t>
            </w:r>
          </w:p>
        </w:tc>
      </w:tr>
      <w:tr w:rsidR="002969B9" w14:paraId="560D43F2" w14:textId="77777777">
        <w:trPr>
          <w:trHeight w:val="1290"/>
        </w:trPr>
        <w:tc>
          <w:tcPr>
            <w:tcW w:w="1964"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E093BC9" w14:textId="77777777" w:rsidR="002969B9" w:rsidRDefault="00A87D9C">
            <w:pPr>
              <w:spacing w:line="360" w:lineRule="auto"/>
              <w:jc w:val="center"/>
              <w:rPr>
                <w:sz w:val="22"/>
                <w:szCs w:val="22"/>
              </w:rPr>
            </w:pPr>
            <w:r>
              <w:rPr>
                <w:sz w:val="22"/>
                <w:szCs w:val="22"/>
              </w:rPr>
              <w:t xml:space="preserve"> </w:t>
            </w:r>
          </w:p>
          <w:p w14:paraId="434779EB" w14:textId="77777777" w:rsidR="002969B9" w:rsidRDefault="00A87D9C">
            <w:pPr>
              <w:spacing w:line="360" w:lineRule="auto"/>
              <w:jc w:val="center"/>
              <w:rPr>
                <w:sz w:val="22"/>
                <w:szCs w:val="22"/>
              </w:rPr>
            </w:pPr>
            <w:r>
              <w:rPr>
                <w:sz w:val="22"/>
                <w:szCs w:val="22"/>
              </w:rPr>
              <w:t>160 de 2025</w:t>
            </w:r>
          </w:p>
        </w:tc>
        <w:tc>
          <w:tcPr>
            <w:tcW w:w="4955" w:type="dxa"/>
            <w:tcBorders>
              <w:top w:val="nil"/>
              <w:left w:val="nil"/>
              <w:bottom w:val="single" w:sz="6" w:space="0" w:color="000000"/>
              <w:right w:val="single" w:sz="6" w:space="0" w:color="000000"/>
            </w:tcBorders>
            <w:tcMar>
              <w:top w:w="0" w:type="dxa"/>
              <w:left w:w="100" w:type="dxa"/>
              <w:bottom w:w="0" w:type="dxa"/>
              <w:right w:w="100" w:type="dxa"/>
            </w:tcMar>
          </w:tcPr>
          <w:p w14:paraId="281CF56E" w14:textId="77777777" w:rsidR="002969B9" w:rsidRDefault="00A87D9C">
            <w:pPr>
              <w:jc w:val="center"/>
              <w:rPr>
                <w:sz w:val="22"/>
                <w:szCs w:val="22"/>
              </w:rPr>
            </w:pPr>
            <w:r>
              <w:rPr>
                <w:sz w:val="22"/>
                <w:szCs w:val="22"/>
              </w:rPr>
              <w:t>Hs.Cs. FABIÁN ANDRÉS PUENTES SIERRA (Coordinador)</w:t>
            </w:r>
          </w:p>
          <w:p w14:paraId="7A003441" w14:textId="77777777" w:rsidR="002969B9" w:rsidRDefault="002969B9">
            <w:pPr>
              <w:jc w:val="center"/>
              <w:rPr>
                <w:sz w:val="22"/>
                <w:szCs w:val="22"/>
              </w:rPr>
            </w:pPr>
          </w:p>
          <w:p w14:paraId="74E1A3C3" w14:textId="77777777" w:rsidR="002969B9" w:rsidRDefault="00A87D9C">
            <w:pPr>
              <w:jc w:val="center"/>
              <w:rPr>
                <w:sz w:val="22"/>
                <w:szCs w:val="22"/>
              </w:rPr>
            </w:pPr>
            <w:r>
              <w:rPr>
                <w:sz w:val="22"/>
                <w:szCs w:val="22"/>
              </w:rPr>
              <w:t>H.C ROLANDO ALBERTO GONZÁLEZ GARCÍA</w:t>
            </w:r>
          </w:p>
          <w:p w14:paraId="0F545D50" w14:textId="77777777" w:rsidR="002969B9" w:rsidRDefault="002969B9">
            <w:pPr>
              <w:jc w:val="center"/>
              <w:rPr>
                <w:sz w:val="22"/>
                <w:szCs w:val="22"/>
              </w:rPr>
            </w:pPr>
          </w:p>
          <w:p w14:paraId="328C8813" w14:textId="77777777" w:rsidR="002969B9" w:rsidRDefault="00A87D9C">
            <w:pPr>
              <w:jc w:val="center"/>
              <w:rPr>
                <w:b/>
                <w:bCs/>
                <w:sz w:val="22"/>
                <w:szCs w:val="22"/>
              </w:rPr>
            </w:pPr>
            <w:r>
              <w:rPr>
                <w:b/>
                <w:bCs/>
                <w:sz w:val="22"/>
                <w:szCs w:val="22"/>
              </w:rPr>
              <w:t>Ponencia positiva con modificaciones</w:t>
            </w:r>
          </w:p>
          <w:p w14:paraId="544D1BB7" w14:textId="77777777" w:rsidR="002969B9" w:rsidRDefault="002969B9">
            <w:pPr>
              <w:jc w:val="center"/>
              <w:rPr>
                <w:sz w:val="22"/>
                <w:szCs w:val="22"/>
              </w:rPr>
            </w:pPr>
          </w:p>
        </w:tc>
        <w:tc>
          <w:tcPr>
            <w:tcW w:w="1919" w:type="dxa"/>
            <w:tcBorders>
              <w:top w:val="nil"/>
              <w:left w:val="nil"/>
              <w:bottom w:val="single" w:sz="6" w:space="0" w:color="000000"/>
              <w:right w:val="single" w:sz="6" w:space="0" w:color="000000"/>
            </w:tcBorders>
            <w:tcMar>
              <w:top w:w="0" w:type="dxa"/>
              <w:left w:w="100" w:type="dxa"/>
              <w:bottom w:w="0" w:type="dxa"/>
              <w:right w:w="100" w:type="dxa"/>
            </w:tcMar>
          </w:tcPr>
          <w:p w14:paraId="2D2D1B04" w14:textId="77777777" w:rsidR="002969B9" w:rsidRDefault="00A87D9C">
            <w:pPr>
              <w:spacing w:line="360" w:lineRule="auto"/>
              <w:jc w:val="center"/>
              <w:rPr>
                <w:sz w:val="22"/>
                <w:szCs w:val="22"/>
              </w:rPr>
            </w:pPr>
            <w:r>
              <w:rPr>
                <w:sz w:val="22"/>
                <w:szCs w:val="22"/>
              </w:rPr>
              <w:t xml:space="preserve"> </w:t>
            </w:r>
          </w:p>
          <w:p w14:paraId="367232A2" w14:textId="77777777" w:rsidR="002969B9" w:rsidRDefault="00A87D9C">
            <w:pPr>
              <w:spacing w:line="360" w:lineRule="auto"/>
              <w:jc w:val="center"/>
              <w:rPr>
                <w:sz w:val="22"/>
                <w:szCs w:val="22"/>
              </w:rPr>
            </w:pPr>
            <w:r>
              <w:rPr>
                <w:sz w:val="22"/>
                <w:szCs w:val="22"/>
              </w:rPr>
              <w:t>Archivado</w:t>
            </w:r>
          </w:p>
        </w:tc>
      </w:tr>
      <w:tr w:rsidR="002969B9" w14:paraId="5E07A5E1" w14:textId="77777777">
        <w:trPr>
          <w:trHeight w:val="1290"/>
        </w:trPr>
        <w:tc>
          <w:tcPr>
            <w:tcW w:w="1964"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5F4859C" w14:textId="77777777" w:rsidR="002969B9" w:rsidRDefault="00A87D9C">
            <w:pPr>
              <w:spacing w:line="360" w:lineRule="auto"/>
              <w:jc w:val="center"/>
              <w:rPr>
                <w:sz w:val="22"/>
                <w:szCs w:val="22"/>
              </w:rPr>
            </w:pPr>
            <w:r>
              <w:rPr>
                <w:sz w:val="22"/>
                <w:szCs w:val="22"/>
              </w:rPr>
              <w:t>387 de 2025</w:t>
            </w:r>
          </w:p>
        </w:tc>
        <w:tc>
          <w:tcPr>
            <w:tcW w:w="4955" w:type="dxa"/>
            <w:tcBorders>
              <w:top w:val="nil"/>
              <w:left w:val="nil"/>
              <w:bottom w:val="single" w:sz="6" w:space="0" w:color="000000"/>
              <w:right w:val="single" w:sz="6" w:space="0" w:color="000000"/>
            </w:tcBorders>
            <w:tcMar>
              <w:top w:w="0" w:type="dxa"/>
              <w:left w:w="100" w:type="dxa"/>
              <w:bottom w:w="0" w:type="dxa"/>
              <w:right w:w="100" w:type="dxa"/>
            </w:tcMar>
          </w:tcPr>
          <w:p w14:paraId="20B6A4B0" w14:textId="77777777" w:rsidR="002969B9" w:rsidRDefault="00A87D9C">
            <w:pPr>
              <w:jc w:val="center"/>
              <w:rPr>
                <w:sz w:val="22"/>
                <w:szCs w:val="22"/>
              </w:rPr>
            </w:pPr>
            <w:r>
              <w:rPr>
                <w:sz w:val="22"/>
                <w:szCs w:val="22"/>
              </w:rPr>
              <w:t>Hs.Cs. FABIÁN ANDRÉS PUENTES SIERRA (Coordinador)</w:t>
            </w:r>
          </w:p>
          <w:p w14:paraId="19D8C6D0" w14:textId="77777777" w:rsidR="002969B9" w:rsidRDefault="002969B9">
            <w:pPr>
              <w:jc w:val="center"/>
              <w:rPr>
                <w:sz w:val="22"/>
                <w:szCs w:val="22"/>
              </w:rPr>
            </w:pPr>
          </w:p>
          <w:p w14:paraId="2C4FC8FE" w14:textId="77777777" w:rsidR="002969B9" w:rsidRDefault="00A87D9C">
            <w:pPr>
              <w:jc w:val="center"/>
              <w:rPr>
                <w:sz w:val="22"/>
                <w:szCs w:val="22"/>
              </w:rPr>
            </w:pPr>
            <w:r>
              <w:rPr>
                <w:sz w:val="22"/>
                <w:szCs w:val="22"/>
              </w:rPr>
              <w:t>H.C ROLANDO ALBERTO GONZÁLEZ GARCÍA</w:t>
            </w:r>
          </w:p>
          <w:p w14:paraId="0BDE914B" w14:textId="77777777" w:rsidR="002969B9" w:rsidRDefault="002969B9">
            <w:pPr>
              <w:jc w:val="center"/>
              <w:rPr>
                <w:sz w:val="22"/>
                <w:szCs w:val="22"/>
              </w:rPr>
            </w:pPr>
          </w:p>
          <w:p w14:paraId="747895A0" w14:textId="77777777" w:rsidR="002969B9" w:rsidRDefault="00A87D9C">
            <w:pPr>
              <w:jc w:val="center"/>
              <w:rPr>
                <w:b/>
                <w:bCs/>
                <w:sz w:val="22"/>
                <w:szCs w:val="22"/>
              </w:rPr>
            </w:pPr>
            <w:r>
              <w:rPr>
                <w:b/>
                <w:bCs/>
                <w:sz w:val="22"/>
                <w:szCs w:val="22"/>
              </w:rPr>
              <w:t>Ponencia positiva con modificaciones</w:t>
            </w:r>
          </w:p>
          <w:p w14:paraId="511121D8" w14:textId="77777777" w:rsidR="002969B9" w:rsidRDefault="002969B9">
            <w:pPr>
              <w:jc w:val="center"/>
              <w:rPr>
                <w:sz w:val="22"/>
                <w:szCs w:val="22"/>
              </w:rPr>
            </w:pPr>
          </w:p>
        </w:tc>
        <w:tc>
          <w:tcPr>
            <w:tcW w:w="1919" w:type="dxa"/>
            <w:tcBorders>
              <w:top w:val="nil"/>
              <w:left w:val="nil"/>
              <w:bottom w:val="single" w:sz="6" w:space="0" w:color="000000"/>
              <w:right w:val="single" w:sz="6" w:space="0" w:color="000000"/>
            </w:tcBorders>
            <w:tcMar>
              <w:top w:w="0" w:type="dxa"/>
              <w:left w:w="100" w:type="dxa"/>
              <w:bottom w:w="0" w:type="dxa"/>
              <w:right w:w="100" w:type="dxa"/>
            </w:tcMar>
          </w:tcPr>
          <w:p w14:paraId="194C4BF0" w14:textId="77777777" w:rsidR="002969B9" w:rsidRDefault="00A87D9C">
            <w:pPr>
              <w:spacing w:line="360" w:lineRule="auto"/>
              <w:jc w:val="center"/>
              <w:rPr>
                <w:sz w:val="22"/>
                <w:szCs w:val="22"/>
              </w:rPr>
            </w:pPr>
            <w:r>
              <w:rPr>
                <w:sz w:val="22"/>
                <w:szCs w:val="22"/>
              </w:rPr>
              <w:t xml:space="preserve"> </w:t>
            </w:r>
          </w:p>
          <w:p w14:paraId="1F0A0251" w14:textId="77777777" w:rsidR="002969B9" w:rsidRDefault="00A87D9C">
            <w:pPr>
              <w:spacing w:line="360" w:lineRule="auto"/>
              <w:jc w:val="center"/>
              <w:rPr>
                <w:sz w:val="22"/>
                <w:szCs w:val="22"/>
              </w:rPr>
            </w:pPr>
            <w:r>
              <w:rPr>
                <w:sz w:val="22"/>
                <w:szCs w:val="22"/>
              </w:rPr>
              <w:t>Archivado</w:t>
            </w:r>
          </w:p>
        </w:tc>
      </w:tr>
      <w:tr w:rsidR="002969B9" w14:paraId="5D470519" w14:textId="77777777">
        <w:trPr>
          <w:trHeight w:val="1290"/>
        </w:trPr>
        <w:tc>
          <w:tcPr>
            <w:tcW w:w="1964"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6739B60" w14:textId="77777777" w:rsidR="002969B9" w:rsidRDefault="00A87D9C">
            <w:pPr>
              <w:spacing w:line="360" w:lineRule="auto"/>
              <w:jc w:val="center"/>
              <w:rPr>
                <w:sz w:val="22"/>
                <w:szCs w:val="22"/>
              </w:rPr>
            </w:pPr>
            <w:r>
              <w:rPr>
                <w:sz w:val="22"/>
                <w:szCs w:val="22"/>
              </w:rPr>
              <w:t>615 de 2025</w:t>
            </w:r>
          </w:p>
        </w:tc>
        <w:tc>
          <w:tcPr>
            <w:tcW w:w="4955" w:type="dxa"/>
            <w:tcBorders>
              <w:top w:val="nil"/>
              <w:left w:val="nil"/>
              <w:bottom w:val="single" w:sz="6" w:space="0" w:color="000000"/>
              <w:right w:val="single" w:sz="6" w:space="0" w:color="000000"/>
            </w:tcBorders>
            <w:tcMar>
              <w:top w:w="0" w:type="dxa"/>
              <w:left w:w="100" w:type="dxa"/>
              <w:bottom w:w="0" w:type="dxa"/>
              <w:right w:w="100" w:type="dxa"/>
            </w:tcMar>
          </w:tcPr>
          <w:p w14:paraId="7C1CAEA1" w14:textId="77777777" w:rsidR="002969B9" w:rsidRDefault="00A87D9C">
            <w:pPr>
              <w:jc w:val="center"/>
              <w:rPr>
                <w:sz w:val="22"/>
                <w:szCs w:val="22"/>
              </w:rPr>
            </w:pPr>
            <w:r>
              <w:rPr>
                <w:sz w:val="22"/>
                <w:szCs w:val="22"/>
              </w:rPr>
              <w:t>Hs.Cs. FABIÁN ANDRÉS PUENTES SIERRA (Coordinador)</w:t>
            </w:r>
          </w:p>
          <w:p w14:paraId="736440E2" w14:textId="77777777" w:rsidR="002969B9" w:rsidRDefault="002969B9">
            <w:pPr>
              <w:jc w:val="center"/>
              <w:rPr>
                <w:sz w:val="22"/>
                <w:szCs w:val="22"/>
              </w:rPr>
            </w:pPr>
          </w:p>
          <w:p w14:paraId="681A1B9B" w14:textId="77777777" w:rsidR="002969B9" w:rsidRDefault="00A87D9C">
            <w:pPr>
              <w:jc w:val="center"/>
              <w:rPr>
                <w:sz w:val="22"/>
                <w:szCs w:val="22"/>
              </w:rPr>
            </w:pPr>
            <w:r>
              <w:rPr>
                <w:sz w:val="22"/>
                <w:szCs w:val="22"/>
              </w:rPr>
              <w:t>H.C ROLANDO ALBERTO GONZÁLEZ GARCÍA</w:t>
            </w:r>
          </w:p>
          <w:p w14:paraId="4CA1ECBD" w14:textId="77777777" w:rsidR="002969B9" w:rsidRDefault="002969B9">
            <w:pPr>
              <w:jc w:val="center"/>
              <w:rPr>
                <w:sz w:val="22"/>
                <w:szCs w:val="22"/>
              </w:rPr>
            </w:pPr>
          </w:p>
          <w:p w14:paraId="7B03E9EB" w14:textId="77777777" w:rsidR="002969B9" w:rsidRDefault="00A87D9C">
            <w:pPr>
              <w:jc w:val="center"/>
              <w:rPr>
                <w:b/>
                <w:bCs/>
                <w:sz w:val="22"/>
                <w:szCs w:val="22"/>
              </w:rPr>
            </w:pPr>
            <w:r>
              <w:rPr>
                <w:b/>
                <w:bCs/>
                <w:sz w:val="22"/>
                <w:szCs w:val="22"/>
              </w:rPr>
              <w:t>Ponencia positiva con modificaciones</w:t>
            </w:r>
          </w:p>
          <w:p w14:paraId="6031E5B7" w14:textId="77777777" w:rsidR="002969B9" w:rsidRDefault="002969B9">
            <w:pPr>
              <w:jc w:val="center"/>
              <w:rPr>
                <w:sz w:val="22"/>
                <w:szCs w:val="22"/>
              </w:rPr>
            </w:pPr>
          </w:p>
        </w:tc>
        <w:tc>
          <w:tcPr>
            <w:tcW w:w="1919" w:type="dxa"/>
            <w:tcBorders>
              <w:top w:val="nil"/>
              <w:left w:val="nil"/>
              <w:bottom w:val="single" w:sz="6" w:space="0" w:color="000000"/>
              <w:right w:val="single" w:sz="6" w:space="0" w:color="000000"/>
            </w:tcBorders>
            <w:tcMar>
              <w:top w:w="0" w:type="dxa"/>
              <w:left w:w="100" w:type="dxa"/>
              <w:bottom w:w="0" w:type="dxa"/>
              <w:right w:w="100" w:type="dxa"/>
            </w:tcMar>
          </w:tcPr>
          <w:p w14:paraId="7546755E" w14:textId="77777777" w:rsidR="002969B9" w:rsidRDefault="00A87D9C">
            <w:pPr>
              <w:spacing w:line="360" w:lineRule="auto"/>
              <w:jc w:val="center"/>
              <w:rPr>
                <w:sz w:val="22"/>
                <w:szCs w:val="22"/>
              </w:rPr>
            </w:pPr>
            <w:r>
              <w:rPr>
                <w:sz w:val="22"/>
                <w:szCs w:val="22"/>
              </w:rPr>
              <w:t xml:space="preserve"> </w:t>
            </w:r>
          </w:p>
          <w:p w14:paraId="2B1199D3" w14:textId="77777777" w:rsidR="002969B9" w:rsidRDefault="00A87D9C">
            <w:pPr>
              <w:spacing w:line="360" w:lineRule="auto"/>
              <w:jc w:val="center"/>
              <w:rPr>
                <w:sz w:val="22"/>
                <w:szCs w:val="22"/>
              </w:rPr>
            </w:pPr>
            <w:r>
              <w:rPr>
                <w:sz w:val="22"/>
                <w:szCs w:val="22"/>
              </w:rPr>
              <w:t>Archivado</w:t>
            </w:r>
          </w:p>
        </w:tc>
      </w:tr>
      <w:tr w:rsidR="002969B9" w14:paraId="7EEF7CD3" w14:textId="77777777">
        <w:trPr>
          <w:trHeight w:val="1290"/>
        </w:trPr>
        <w:tc>
          <w:tcPr>
            <w:tcW w:w="1964"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89B7AEF" w14:textId="77777777" w:rsidR="002969B9" w:rsidRDefault="00A87D9C">
            <w:pPr>
              <w:spacing w:line="360" w:lineRule="auto"/>
              <w:jc w:val="center"/>
              <w:rPr>
                <w:sz w:val="22"/>
                <w:szCs w:val="22"/>
              </w:rPr>
            </w:pPr>
            <w:r>
              <w:rPr>
                <w:sz w:val="22"/>
                <w:szCs w:val="22"/>
              </w:rPr>
              <w:lastRenderedPageBreak/>
              <w:t>877 de 2025</w:t>
            </w:r>
          </w:p>
        </w:tc>
        <w:tc>
          <w:tcPr>
            <w:tcW w:w="4955" w:type="dxa"/>
            <w:tcBorders>
              <w:top w:val="nil"/>
              <w:left w:val="nil"/>
              <w:bottom w:val="single" w:sz="6" w:space="0" w:color="000000"/>
              <w:right w:val="single" w:sz="6" w:space="0" w:color="000000"/>
            </w:tcBorders>
            <w:tcMar>
              <w:top w:w="0" w:type="dxa"/>
              <w:left w:w="100" w:type="dxa"/>
              <w:bottom w:w="0" w:type="dxa"/>
              <w:right w:w="100" w:type="dxa"/>
            </w:tcMar>
          </w:tcPr>
          <w:p w14:paraId="4FC7D70C" w14:textId="77777777" w:rsidR="002969B9" w:rsidRDefault="00A87D9C">
            <w:pPr>
              <w:jc w:val="center"/>
              <w:rPr>
                <w:sz w:val="22"/>
                <w:szCs w:val="22"/>
              </w:rPr>
            </w:pPr>
            <w:r>
              <w:rPr>
                <w:sz w:val="22"/>
                <w:szCs w:val="22"/>
              </w:rPr>
              <w:t>Hs.Cs. FABIÁN ANDRÉS PUENTES SIERRA (Coordinador)</w:t>
            </w:r>
          </w:p>
          <w:p w14:paraId="4091D85A" w14:textId="77777777" w:rsidR="002969B9" w:rsidRDefault="002969B9">
            <w:pPr>
              <w:jc w:val="center"/>
              <w:rPr>
                <w:sz w:val="22"/>
                <w:szCs w:val="22"/>
              </w:rPr>
            </w:pPr>
          </w:p>
          <w:p w14:paraId="3625CB3D" w14:textId="77777777" w:rsidR="002969B9" w:rsidRDefault="00A87D9C">
            <w:pPr>
              <w:jc w:val="center"/>
              <w:rPr>
                <w:sz w:val="22"/>
                <w:szCs w:val="22"/>
              </w:rPr>
            </w:pPr>
            <w:r>
              <w:rPr>
                <w:sz w:val="22"/>
                <w:szCs w:val="22"/>
              </w:rPr>
              <w:t>H.C ROLANDO ALBERTO GONZÁLEZ GARCÍA</w:t>
            </w:r>
          </w:p>
          <w:p w14:paraId="62F2B521" w14:textId="77777777" w:rsidR="002969B9" w:rsidRDefault="002969B9">
            <w:pPr>
              <w:jc w:val="center"/>
              <w:rPr>
                <w:sz w:val="22"/>
                <w:szCs w:val="22"/>
              </w:rPr>
            </w:pPr>
          </w:p>
          <w:p w14:paraId="141BA841" w14:textId="77777777" w:rsidR="002969B9" w:rsidRDefault="00A87D9C">
            <w:pPr>
              <w:jc w:val="center"/>
              <w:rPr>
                <w:b/>
                <w:bCs/>
                <w:sz w:val="22"/>
                <w:szCs w:val="22"/>
              </w:rPr>
            </w:pPr>
            <w:r>
              <w:rPr>
                <w:b/>
                <w:bCs/>
                <w:sz w:val="22"/>
                <w:szCs w:val="22"/>
              </w:rPr>
              <w:t>Ponencia positiva con modificaciones</w:t>
            </w:r>
          </w:p>
          <w:p w14:paraId="0412835C" w14:textId="77777777" w:rsidR="002969B9" w:rsidRDefault="002969B9">
            <w:pPr>
              <w:jc w:val="center"/>
              <w:rPr>
                <w:sz w:val="22"/>
                <w:szCs w:val="22"/>
              </w:rPr>
            </w:pPr>
          </w:p>
        </w:tc>
        <w:tc>
          <w:tcPr>
            <w:tcW w:w="1919" w:type="dxa"/>
            <w:tcBorders>
              <w:top w:val="nil"/>
              <w:left w:val="nil"/>
              <w:bottom w:val="single" w:sz="6" w:space="0" w:color="000000"/>
              <w:right w:val="single" w:sz="6" w:space="0" w:color="000000"/>
            </w:tcBorders>
            <w:tcMar>
              <w:top w:w="0" w:type="dxa"/>
              <w:left w:w="100" w:type="dxa"/>
              <w:bottom w:w="0" w:type="dxa"/>
              <w:right w:w="100" w:type="dxa"/>
            </w:tcMar>
          </w:tcPr>
          <w:p w14:paraId="5546074F" w14:textId="77777777" w:rsidR="002969B9" w:rsidRDefault="00A87D9C">
            <w:pPr>
              <w:spacing w:line="360" w:lineRule="auto"/>
              <w:jc w:val="center"/>
              <w:rPr>
                <w:sz w:val="22"/>
                <w:szCs w:val="22"/>
              </w:rPr>
            </w:pPr>
            <w:r>
              <w:rPr>
                <w:sz w:val="22"/>
                <w:szCs w:val="22"/>
              </w:rPr>
              <w:t xml:space="preserve"> </w:t>
            </w:r>
          </w:p>
          <w:p w14:paraId="7A9345F3" w14:textId="77777777" w:rsidR="002969B9" w:rsidRDefault="00A87D9C">
            <w:pPr>
              <w:spacing w:line="360" w:lineRule="auto"/>
              <w:jc w:val="center"/>
              <w:rPr>
                <w:sz w:val="22"/>
                <w:szCs w:val="22"/>
              </w:rPr>
            </w:pPr>
            <w:r>
              <w:rPr>
                <w:sz w:val="22"/>
                <w:szCs w:val="22"/>
              </w:rPr>
              <w:t>Archivado</w:t>
            </w:r>
          </w:p>
        </w:tc>
      </w:tr>
    </w:tbl>
    <w:p w14:paraId="4494AD1A" w14:textId="77777777" w:rsidR="002969B9" w:rsidRDefault="002969B9">
      <w:pPr>
        <w:rPr>
          <w:sz w:val="22"/>
          <w:szCs w:val="22"/>
          <w:highlight w:val="yellow"/>
        </w:rPr>
      </w:pPr>
    </w:p>
    <w:p w14:paraId="16C1A16E" w14:textId="77777777" w:rsidR="002969B9" w:rsidRDefault="00A87D9C">
      <w:pPr>
        <w:pStyle w:val="Ttulo1"/>
        <w:numPr>
          <w:ilvl w:val="0"/>
          <w:numId w:val="1"/>
        </w:numPr>
      </w:pPr>
      <w:bookmarkStart w:id="4" w:name="_heading=h.m04wrudedot7" w:colFirst="0" w:colLast="0"/>
      <w:bookmarkEnd w:id="4"/>
      <w:r>
        <w:t>JUSTIFICACIÓN</w:t>
      </w:r>
    </w:p>
    <w:p w14:paraId="1D5AAA6B" w14:textId="77777777" w:rsidR="002969B9" w:rsidRDefault="002969B9">
      <w:pPr>
        <w:pBdr>
          <w:top w:val="nil"/>
          <w:left w:val="nil"/>
          <w:bottom w:val="nil"/>
          <w:right w:val="nil"/>
          <w:between w:val="nil"/>
        </w:pBdr>
        <w:ind w:left="708" w:hanging="708"/>
        <w:rPr>
          <w:sz w:val="22"/>
          <w:szCs w:val="22"/>
        </w:rPr>
      </w:pPr>
    </w:p>
    <w:p w14:paraId="3A4879DA" w14:textId="77777777" w:rsidR="002969B9" w:rsidRDefault="00A87D9C">
      <w:pPr>
        <w:pBdr>
          <w:top w:val="nil"/>
          <w:left w:val="nil"/>
          <w:bottom w:val="nil"/>
          <w:right w:val="nil"/>
          <w:between w:val="nil"/>
        </w:pBdr>
        <w:rPr>
          <w:sz w:val="22"/>
          <w:szCs w:val="22"/>
        </w:rPr>
      </w:pPr>
      <w:r>
        <w:rPr>
          <w:sz w:val="22"/>
          <w:szCs w:val="22"/>
        </w:rPr>
        <w:t>Anteriormente, a nivel nacional y distrital se han implementado una serie de estrategias con el fin de promover el desarrollo de habilidades y potencialidades en individuos que presentan una serie de características particulares, lo que significa que requieren de un apoyo y atención específico para el desenvolvimiento óptimo de las mismas. Con base a esto, se plantea que la ciudad de Bogotá debe asegurar el pleno desarrollo de estas habilidades cruciales para el estímulo de los talentos en niñas, niños, jóvenes y adolescentes.</w:t>
      </w:r>
    </w:p>
    <w:p w14:paraId="097775C4" w14:textId="77777777" w:rsidR="002969B9" w:rsidRDefault="002969B9">
      <w:pPr>
        <w:pBdr>
          <w:top w:val="nil"/>
          <w:left w:val="nil"/>
          <w:bottom w:val="nil"/>
          <w:right w:val="nil"/>
          <w:between w:val="nil"/>
        </w:pBdr>
        <w:rPr>
          <w:sz w:val="22"/>
          <w:szCs w:val="22"/>
        </w:rPr>
      </w:pPr>
    </w:p>
    <w:p w14:paraId="46EDA450" w14:textId="77777777" w:rsidR="002969B9" w:rsidRDefault="00A87D9C">
      <w:pPr>
        <w:pBdr>
          <w:top w:val="nil"/>
          <w:left w:val="nil"/>
          <w:bottom w:val="nil"/>
          <w:right w:val="nil"/>
          <w:between w:val="nil"/>
        </w:pBdr>
        <w:rPr>
          <w:sz w:val="22"/>
          <w:szCs w:val="22"/>
        </w:rPr>
      </w:pPr>
      <w:r>
        <w:rPr>
          <w:sz w:val="22"/>
          <w:szCs w:val="22"/>
        </w:rPr>
        <w:t>Por otro lado, los colegios deben servir como herramienta para potenciar las habilidades de sus estudiantes; más allá de que funcionen como una fuente de adquisición de información, tienen el compromiso de convertirse en lugares de desarrollo de experiencias enriquecedoras que contribuyan al pleno desarrollo de sus habilidades y talentos, en este sentido, la continua implementación de modelos de educación tradicionales pone en fuerte peligro la promoción de estrategias que aumentan la motivación, gozo, disfrute y desempeño de sus estudiantes y disminuye la capacidad de adquisición de aprendizajes avanzados y mejor desarrollados, junto con la disminución de destrezas de pensamiento en diferentes áreas curriculares.</w:t>
      </w:r>
    </w:p>
    <w:p w14:paraId="25C56F2D" w14:textId="77777777" w:rsidR="002969B9" w:rsidRDefault="002969B9">
      <w:pPr>
        <w:pBdr>
          <w:top w:val="nil"/>
          <w:left w:val="nil"/>
          <w:bottom w:val="nil"/>
          <w:right w:val="nil"/>
          <w:between w:val="nil"/>
        </w:pBdr>
        <w:rPr>
          <w:sz w:val="22"/>
          <w:szCs w:val="22"/>
        </w:rPr>
      </w:pPr>
    </w:p>
    <w:p w14:paraId="2246CA38" w14:textId="77777777" w:rsidR="002969B9" w:rsidRDefault="00A87D9C">
      <w:pPr>
        <w:pBdr>
          <w:top w:val="nil"/>
          <w:left w:val="nil"/>
          <w:bottom w:val="nil"/>
          <w:right w:val="nil"/>
          <w:between w:val="nil"/>
        </w:pBdr>
        <w:rPr>
          <w:sz w:val="22"/>
          <w:szCs w:val="22"/>
        </w:rPr>
      </w:pPr>
      <w:r>
        <w:rPr>
          <w:sz w:val="22"/>
          <w:szCs w:val="22"/>
        </w:rPr>
        <w:t>Una herramienta fundamental para acercar a los niños, niñas, jóvenes y adolescentes a adquirir aprendizajes significativos en ambientes atractivos y agradables es la integración de actividades lúdicas en el ámbito distrital. Esto arroja como resultado el fortalecimiento de sus habilidades, además, hace a los niños más felices, afectuosos, con un sentido de participación mayor y una disposición más abierta, además, fomenta la curiosidad y creatividad. En este sentido, la promoción de estos ambientes promueve la mejora y extensión del vocabulario, desarrolla una mejor convivencia y genera como resultado un mayor interés por parte de las familias para el uso de estos espacios, posibilitando el crecimiento de la participación ciudadana en los eventos comunales.</w:t>
      </w:r>
    </w:p>
    <w:p w14:paraId="10C89B04" w14:textId="77777777" w:rsidR="002969B9" w:rsidRDefault="002969B9">
      <w:pPr>
        <w:pBdr>
          <w:top w:val="nil"/>
          <w:left w:val="nil"/>
          <w:bottom w:val="nil"/>
          <w:right w:val="nil"/>
          <w:between w:val="nil"/>
        </w:pBdr>
        <w:rPr>
          <w:sz w:val="22"/>
          <w:szCs w:val="22"/>
        </w:rPr>
      </w:pPr>
    </w:p>
    <w:p w14:paraId="7AEFA5AB" w14:textId="77777777" w:rsidR="002969B9" w:rsidRDefault="00A87D9C">
      <w:pPr>
        <w:pBdr>
          <w:top w:val="nil"/>
          <w:left w:val="nil"/>
          <w:bottom w:val="nil"/>
          <w:right w:val="nil"/>
          <w:between w:val="nil"/>
        </w:pBdr>
        <w:rPr>
          <w:sz w:val="22"/>
          <w:szCs w:val="22"/>
        </w:rPr>
      </w:pPr>
      <w:r>
        <w:rPr>
          <w:sz w:val="22"/>
          <w:szCs w:val="22"/>
        </w:rPr>
        <w:t>Se hace uso de la Sentencia C– 449-03, la cual precisa la importancia de las actividades recreativas y deportivas en la promoción de comunidades más integrales y en el desarrollo del ser humano, esto revestido bajo que dicho carácter se define como derecho fundamental y prevalente en el caso de los niños. Esto arrojará como resultado la construcción de una sociedad más equitativa y fortalecerá las experiencias colectivas, en las cuales se les otorgará mayor valor a los aportes de las nuevas generaciones en todos los ámbitos de la cultura, el arte, el deporte y la tecnología.</w:t>
      </w:r>
    </w:p>
    <w:p w14:paraId="56B37A52" w14:textId="77777777" w:rsidR="002969B9" w:rsidRDefault="002969B9">
      <w:pPr>
        <w:pBdr>
          <w:top w:val="nil"/>
          <w:left w:val="nil"/>
          <w:bottom w:val="nil"/>
          <w:right w:val="nil"/>
          <w:between w:val="nil"/>
        </w:pBdr>
        <w:rPr>
          <w:sz w:val="22"/>
          <w:szCs w:val="22"/>
        </w:rPr>
      </w:pPr>
    </w:p>
    <w:p w14:paraId="3E687687" w14:textId="77777777" w:rsidR="002969B9" w:rsidRDefault="00A87D9C">
      <w:pPr>
        <w:pBdr>
          <w:top w:val="nil"/>
          <w:left w:val="nil"/>
          <w:bottom w:val="nil"/>
          <w:right w:val="nil"/>
          <w:between w:val="nil"/>
        </w:pBdr>
        <w:rPr>
          <w:sz w:val="22"/>
          <w:szCs w:val="22"/>
        </w:rPr>
      </w:pPr>
      <w:r>
        <w:rPr>
          <w:sz w:val="22"/>
          <w:szCs w:val="22"/>
        </w:rPr>
        <w:t xml:space="preserve">Se puede tomar como ejemplo el </w:t>
      </w:r>
      <w:r>
        <w:rPr>
          <w:i/>
          <w:iCs/>
          <w:sz w:val="22"/>
          <w:szCs w:val="22"/>
        </w:rPr>
        <w:t xml:space="preserve">Festival de Talentos ‘Jóvenes capaces’ con más de 10.000 estudiantes. </w:t>
      </w:r>
      <w:r>
        <w:rPr>
          <w:sz w:val="22"/>
          <w:szCs w:val="22"/>
        </w:rPr>
        <w:t>Evento desarrollado a través de una jornada única con 210 instituciones educativas que cuentan con una participación de 132.712 estudiantes, junto con una jornada extendida la cual se implementa en 305 colegios con una positiva participación de 281.691 niños y jóvenes. Aproximadamente 30 actividades son las que se realizarían en estos días con relación al arte, cultura y deporte ubicados en 10 escenarios de la ciudad.</w:t>
      </w:r>
    </w:p>
    <w:p w14:paraId="4897F19C" w14:textId="77777777" w:rsidR="002969B9" w:rsidRDefault="002969B9">
      <w:pPr>
        <w:pBdr>
          <w:top w:val="nil"/>
          <w:left w:val="nil"/>
          <w:bottom w:val="nil"/>
          <w:right w:val="nil"/>
          <w:between w:val="nil"/>
        </w:pBdr>
        <w:rPr>
          <w:sz w:val="22"/>
          <w:szCs w:val="22"/>
        </w:rPr>
      </w:pPr>
    </w:p>
    <w:p w14:paraId="081CBBFA" w14:textId="77777777" w:rsidR="002969B9" w:rsidRDefault="00A87D9C">
      <w:pPr>
        <w:pBdr>
          <w:top w:val="nil"/>
          <w:left w:val="nil"/>
          <w:bottom w:val="nil"/>
          <w:right w:val="nil"/>
          <w:between w:val="nil"/>
        </w:pBdr>
        <w:rPr>
          <w:sz w:val="22"/>
          <w:szCs w:val="22"/>
        </w:rPr>
      </w:pPr>
      <w:r>
        <w:rPr>
          <w:sz w:val="22"/>
          <w:szCs w:val="22"/>
        </w:rPr>
        <w:t>También resulta pertinente tomar el caso de la Feria de Talentos para habitantes de calle, la cual cuenta con una importante participación de 40 habitantes de calle en la zona norte de la ciudad. Esto se desarrolla a través de la ‘’Jornada de Desarrollo Personal’’, en la cual se realizan numerosas actividades pedagógicas y lúdicas, así como también una rumba aeróbica, entre otras actividades que han sido programas en el Centro de Desarrollo Comunitario de la subdirección local de la secretaria de Integración Social, en Usaquén.</w:t>
      </w:r>
    </w:p>
    <w:p w14:paraId="5164122D" w14:textId="77777777" w:rsidR="002969B9" w:rsidRDefault="002969B9">
      <w:pPr>
        <w:pBdr>
          <w:top w:val="nil"/>
          <w:left w:val="nil"/>
          <w:bottom w:val="nil"/>
          <w:right w:val="nil"/>
          <w:between w:val="nil"/>
        </w:pBdr>
        <w:rPr>
          <w:sz w:val="22"/>
          <w:szCs w:val="22"/>
        </w:rPr>
      </w:pPr>
    </w:p>
    <w:p w14:paraId="071A3692" w14:textId="77777777" w:rsidR="002969B9" w:rsidRDefault="00A87D9C">
      <w:pPr>
        <w:pBdr>
          <w:top w:val="nil"/>
          <w:left w:val="nil"/>
          <w:bottom w:val="nil"/>
          <w:right w:val="nil"/>
          <w:between w:val="nil"/>
        </w:pBdr>
        <w:rPr>
          <w:sz w:val="22"/>
          <w:szCs w:val="22"/>
        </w:rPr>
      </w:pPr>
      <w:r>
        <w:rPr>
          <w:sz w:val="22"/>
          <w:szCs w:val="22"/>
        </w:rPr>
        <w:t>Finalmente, el proyecto busca incentivar el crecimiento personal y profesional de quienes participen, así mismo promover el sentido de pertenencia y la confianza en las habilidades propias. Gracias a la oportunidad de ser protagonistas en un evento de con una magnitud muy grande, se les motiva a la continuidad del desarrollo de sus talentos, lo que conlleva a una contribución positiva en cuanto a su formación integral y el desarrollo de un futuro con nuevas oportunidades para sus vidas.</w:t>
      </w:r>
    </w:p>
    <w:p w14:paraId="13AC39F0" w14:textId="77777777" w:rsidR="002969B9" w:rsidRDefault="00A87D9C">
      <w:pPr>
        <w:pStyle w:val="Ttulo1"/>
        <w:numPr>
          <w:ilvl w:val="0"/>
          <w:numId w:val="1"/>
        </w:numPr>
      </w:pPr>
      <w:bookmarkStart w:id="5" w:name="_heading=h.id3v1upqkb57" w:colFirst="0" w:colLast="0"/>
      <w:bookmarkEnd w:id="5"/>
      <w:r>
        <w:t>MARCO JURÍDICO</w:t>
      </w:r>
    </w:p>
    <w:p w14:paraId="513756D2" w14:textId="77777777" w:rsidR="002969B9" w:rsidRDefault="002969B9">
      <w:pPr>
        <w:pBdr>
          <w:top w:val="nil"/>
          <w:left w:val="nil"/>
          <w:bottom w:val="nil"/>
          <w:right w:val="nil"/>
          <w:between w:val="nil"/>
        </w:pBdr>
        <w:rPr>
          <w:b/>
          <w:bCs/>
          <w:sz w:val="22"/>
          <w:szCs w:val="22"/>
        </w:rPr>
      </w:pPr>
    </w:p>
    <w:p w14:paraId="530A9DB0" w14:textId="77777777" w:rsidR="002969B9" w:rsidRDefault="00A87D9C">
      <w:pPr>
        <w:rPr>
          <w:sz w:val="22"/>
          <w:szCs w:val="22"/>
        </w:rPr>
      </w:pPr>
      <w:r>
        <w:rPr>
          <w:sz w:val="22"/>
          <w:szCs w:val="22"/>
        </w:rPr>
        <w:t>Esta iniciativa se enmarca, en su orden, en el siguiente marco jurídico:</w:t>
      </w:r>
    </w:p>
    <w:p w14:paraId="59505C40" w14:textId="77777777" w:rsidR="002969B9" w:rsidRDefault="00A87D9C">
      <w:pPr>
        <w:pStyle w:val="Ttulo2"/>
        <w:rPr>
          <w:color w:val="000000"/>
        </w:rPr>
      </w:pPr>
      <w:bookmarkStart w:id="6" w:name="_heading=h.fo4psvh0w4ot" w:colFirst="0" w:colLast="0"/>
      <w:bookmarkEnd w:id="6"/>
      <w:r>
        <w:rPr>
          <w:color w:val="000000"/>
        </w:rPr>
        <w:t xml:space="preserve">De orden </w:t>
      </w:r>
      <w:r>
        <w:t>Constitucional</w:t>
      </w:r>
    </w:p>
    <w:p w14:paraId="7AEFF1FE" w14:textId="77777777" w:rsidR="002969B9" w:rsidRDefault="002969B9">
      <w:pPr>
        <w:rPr>
          <w:sz w:val="22"/>
          <w:szCs w:val="22"/>
        </w:rPr>
      </w:pPr>
      <w:bookmarkStart w:id="7" w:name="_heading=h.d1bzn1r95uft" w:colFirst="0" w:colLast="0"/>
      <w:bookmarkEnd w:id="7"/>
    </w:p>
    <w:p w14:paraId="622388F2" w14:textId="77777777" w:rsidR="002969B9" w:rsidRDefault="00A87D9C">
      <w:pPr>
        <w:ind w:left="720"/>
        <w:rPr>
          <w:sz w:val="22"/>
          <w:szCs w:val="22"/>
        </w:rPr>
      </w:pPr>
      <w:r>
        <w:rPr>
          <w:b/>
          <w:bCs/>
          <w:i/>
          <w:iCs/>
          <w:sz w:val="22"/>
          <w:szCs w:val="22"/>
        </w:rPr>
        <w:t xml:space="preserve">Artículo 2. </w:t>
      </w:r>
      <w:r>
        <w:rPr>
          <w:b/>
          <w:bCs/>
          <w:sz w:val="22"/>
          <w:szCs w:val="22"/>
        </w:rPr>
        <w:t>Son fines esenciales del Estado.</w:t>
      </w:r>
      <w:r>
        <w:rPr>
          <w:sz w:val="22"/>
          <w:szCs w:val="22"/>
        </w:rPr>
        <w:t xml:space="preserve"> (...) servir a la comunidad, promover la prosperidad general y garantizar la efectividad de los principios derechos y </w:t>
      </w:r>
      <w:r>
        <w:rPr>
          <w:sz w:val="22"/>
          <w:szCs w:val="22"/>
        </w:rPr>
        <w:lastRenderedPageBreak/>
        <w:t>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w:t>
      </w:r>
    </w:p>
    <w:p w14:paraId="08498682" w14:textId="77777777" w:rsidR="002969B9" w:rsidRDefault="002969B9">
      <w:pPr>
        <w:ind w:left="720"/>
        <w:rPr>
          <w:sz w:val="22"/>
          <w:szCs w:val="22"/>
        </w:rPr>
      </w:pPr>
    </w:p>
    <w:p w14:paraId="07B9CD7F" w14:textId="77777777" w:rsidR="002969B9" w:rsidRDefault="00A87D9C">
      <w:pPr>
        <w:ind w:left="720"/>
        <w:rPr>
          <w:sz w:val="22"/>
          <w:szCs w:val="22"/>
        </w:rPr>
      </w:pPr>
      <w:r>
        <w:rPr>
          <w:b/>
          <w:bCs/>
          <w:sz w:val="22"/>
          <w:szCs w:val="22"/>
        </w:rPr>
        <w:t>Artículo 44. Son derechos fundamentales de los niños.</w:t>
      </w:r>
      <w:r>
        <w:rPr>
          <w:sz w:val="22"/>
          <w:szCs w:val="22"/>
        </w:rPr>
        <w:t xml:space="preserve"> la vida, la integridad física, la salud, (...) </w:t>
      </w:r>
      <w:r>
        <w:rPr>
          <w:i/>
          <w:iCs/>
          <w:sz w:val="22"/>
          <w:szCs w:val="22"/>
          <w:u w:val="single"/>
        </w:rPr>
        <w:t>la educación y la cultura, la recreación y la libre expresión de su opinión.</w:t>
      </w:r>
      <w:r>
        <w:rPr>
          <w:sz w:val="22"/>
          <w:szCs w:val="22"/>
        </w:rPr>
        <w:t xml:space="preserve"> (...) Gozarán también de los demás derechos consagrados en la Constitución, en las leyes y en los tratados internacionales ratificados por Colombia. La familia, la sociedad y el Estado tienen la obligación de asistir y proteger al niño para garantizar su desarrollo armónico e integral y el ejercicio pleno de sus derechos. Cualquier persona puede exigir de la autoridad competente su cumplimiento y la sanción de los infractores. Los derechos de los niños prevalecen sobre los derechos de los demás.</w:t>
      </w:r>
    </w:p>
    <w:p w14:paraId="7E0D3150" w14:textId="77777777" w:rsidR="002969B9" w:rsidRDefault="002969B9">
      <w:pPr>
        <w:ind w:left="720"/>
        <w:rPr>
          <w:sz w:val="22"/>
          <w:szCs w:val="22"/>
        </w:rPr>
      </w:pPr>
    </w:p>
    <w:p w14:paraId="5B29C265" w14:textId="77777777" w:rsidR="002969B9" w:rsidRDefault="00A87D9C">
      <w:pPr>
        <w:ind w:left="720"/>
        <w:rPr>
          <w:sz w:val="22"/>
          <w:szCs w:val="22"/>
        </w:rPr>
      </w:pPr>
      <w:r>
        <w:rPr>
          <w:b/>
          <w:bCs/>
          <w:sz w:val="22"/>
          <w:szCs w:val="22"/>
        </w:rPr>
        <w:t>Artículo 71.</w:t>
      </w:r>
      <w:r>
        <w:rPr>
          <w:sz w:val="22"/>
          <w:szCs w:val="22"/>
        </w:rPr>
        <w:t xml:space="preserve"> </w:t>
      </w:r>
      <w:r>
        <w:rPr>
          <w:b/>
          <w:bCs/>
          <w:sz w:val="22"/>
          <w:szCs w:val="22"/>
        </w:rPr>
        <w:t>Expresión Artística.</w:t>
      </w:r>
      <w:r>
        <w:rPr>
          <w:sz w:val="22"/>
          <w:szCs w:val="22"/>
        </w:rPr>
        <w:t xml:space="preserve"> La búsqueda del conocimiento y la expresión artística son libres. Los planes de desarrollo económico y social incluirán el fomento a las ciencias y, en general, a la cultura. El Estado creará incentivos para personas e instituciones que desarrollen y fomenten la ciencia y la tecnología y las demás manifestaciones culturales y ofrecerá estímulos especiales a personas e instituciones que ejerzan estas actividades.</w:t>
      </w:r>
    </w:p>
    <w:p w14:paraId="6C1391F4" w14:textId="77777777" w:rsidR="002969B9" w:rsidRDefault="002969B9">
      <w:bookmarkStart w:id="8" w:name="_heading=h.n85m4om82ljy" w:colFirst="0" w:colLast="0"/>
      <w:bookmarkEnd w:id="8"/>
    </w:p>
    <w:p w14:paraId="45D321BF" w14:textId="77777777" w:rsidR="002969B9" w:rsidRDefault="00A87D9C">
      <w:pPr>
        <w:pStyle w:val="Ttulo2"/>
        <w:rPr>
          <w:color w:val="000000"/>
        </w:rPr>
      </w:pPr>
      <w:bookmarkStart w:id="9" w:name="_heading=h.rwtjhx4e8qv9" w:colFirst="0" w:colLast="0"/>
      <w:bookmarkEnd w:id="9"/>
      <w:r>
        <w:t xml:space="preserve">De orden legal </w:t>
      </w:r>
    </w:p>
    <w:p w14:paraId="4FC269A3" w14:textId="77777777" w:rsidR="002969B9" w:rsidRDefault="002969B9">
      <w:pPr>
        <w:ind w:left="720"/>
        <w:rPr>
          <w:sz w:val="22"/>
          <w:szCs w:val="22"/>
        </w:rPr>
      </w:pPr>
    </w:p>
    <w:p w14:paraId="705B7677" w14:textId="77777777" w:rsidR="002969B9" w:rsidRDefault="00A87D9C">
      <w:pPr>
        <w:ind w:left="720"/>
        <w:rPr>
          <w:b/>
          <w:bCs/>
          <w:sz w:val="22"/>
          <w:szCs w:val="22"/>
        </w:rPr>
      </w:pPr>
      <w:r>
        <w:rPr>
          <w:b/>
          <w:bCs/>
          <w:sz w:val="22"/>
          <w:szCs w:val="22"/>
        </w:rPr>
        <w:t>Ley 1098 DE 2006. “Por la cual se expide el Código de la Infancia y la Adolescencia”</w:t>
      </w:r>
    </w:p>
    <w:p w14:paraId="7FDCB4C7" w14:textId="77777777" w:rsidR="002969B9" w:rsidRDefault="002969B9">
      <w:pPr>
        <w:ind w:left="720"/>
        <w:rPr>
          <w:sz w:val="22"/>
          <w:szCs w:val="22"/>
        </w:rPr>
      </w:pPr>
    </w:p>
    <w:p w14:paraId="511038BE" w14:textId="77777777" w:rsidR="002969B9" w:rsidRDefault="00A87D9C">
      <w:pPr>
        <w:ind w:left="720"/>
        <w:rPr>
          <w:b/>
          <w:bCs/>
          <w:sz w:val="22"/>
          <w:szCs w:val="22"/>
        </w:rPr>
      </w:pPr>
      <w:r>
        <w:rPr>
          <w:sz w:val="22"/>
          <w:szCs w:val="22"/>
        </w:rPr>
        <w:t xml:space="preserve">      </w:t>
      </w:r>
      <w:r>
        <w:rPr>
          <w:b/>
          <w:bCs/>
          <w:sz w:val="22"/>
          <w:szCs w:val="22"/>
        </w:rPr>
        <w:t>Artículo 17. DERECHO A LA VIDA Y A LA CALIDAD DE VIDA Y A UN AMBIENTE SANO.</w:t>
      </w:r>
      <w:r>
        <w:rPr>
          <w:sz w:val="22"/>
          <w:szCs w:val="22"/>
        </w:rPr>
        <w:t xml:space="preserve"> (...) La calidad de vida es esencial para su desarrollo integral acorde con la dignidad de ser humano. Este derecho supone la generación de condiciones que les aseguren desde la concepción cuidado, protección, alimentación nutritiva y equilibrada, acceso a los servicios de salud, educación, vestuario adecuado, recreación y vivienda segura dotada de servicios públicos esenciales en un ambiente sano. PARÁGRAFO. El Estado desarrollará políticas públicas orientadas hacia el fortalecimiento de la primera infancia.</w:t>
      </w:r>
    </w:p>
    <w:p w14:paraId="765DB400" w14:textId="77777777" w:rsidR="002969B9" w:rsidRDefault="002969B9">
      <w:pPr>
        <w:ind w:left="720"/>
        <w:rPr>
          <w:sz w:val="22"/>
          <w:szCs w:val="22"/>
        </w:rPr>
      </w:pPr>
    </w:p>
    <w:p w14:paraId="03CF622F" w14:textId="77777777" w:rsidR="002969B9" w:rsidRDefault="00A87D9C">
      <w:pPr>
        <w:rPr>
          <w:b/>
          <w:bCs/>
          <w:sz w:val="22"/>
          <w:szCs w:val="22"/>
        </w:rPr>
      </w:pPr>
      <w:r>
        <w:rPr>
          <w:b/>
          <w:bCs/>
          <w:sz w:val="22"/>
          <w:szCs w:val="22"/>
        </w:rPr>
        <w:t>De orden Distrital</w:t>
      </w:r>
    </w:p>
    <w:p w14:paraId="45F6540E" w14:textId="77777777" w:rsidR="002969B9" w:rsidRDefault="002969B9">
      <w:pPr>
        <w:rPr>
          <w:b/>
          <w:bCs/>
          <w:sz w:val="22"/>
          <w:szCs w:val="22"/>
        </w:rPr>
      </w:pPr>
    </w:p>
    <w:p w14:paraId="160372A8" w14:textId="77777777" w:rsidR="002969B9" w:rsidRDefault="00A87D9C">
      <w:pPr>
        <w:rPr>
          <w:b/>
          <w:bCs/>
          <w:sz w:val="22"/>
          <w:szCs w:val="22"/>
        </w:rPr>
      </w:pPr>
      <w:r>
        <w:rPr>
          <w:b/>
          <w:bCs/>
          <w:sz w:val="22"/>
          <w:szCs w:val="22"/>
        </w:rPr>
        <w:lastRenderedPageBreak/>
        <w:t xml:space="preserve">    </w:t>
      </w:r>
    </w:p>
    <w:p w14:paraId="1D525B25" w14:textId="77777777" w:rsidR="002969B9" w:rsidRDefault="00A87D9C">
      <w:pPr>
        <w:ind w:left="720"/>
        <w:rPr>
          <w:b/>
          <w:bCs/>
          <w:sz w:val="22"/>
          <w:szCs w:val="22"/>
        </w:rPr>
      </w:pPr>
      <w:r>
        <w:rPr>
          <w:b/>
          <w:bCs/>
          <w:sz w:val="22"/>
          <w:szCs w:val="22"/>
        </w:rPr>
        <w:t>DECRETO 340 DE 2020 POR EL CUAL SE MODIFICA LA ESTRUCTURA ORGANIZACIONAL DE LA SECRETARÍA DISTRITAL DE CULTURA, RECREACIÓN Y DEPORTE Y SE DICTAN OTRAS DISPOSICIONES:</w:t>
      </w:r>
    </w:p>
    <w:p w14:paraId="7B7F522F" w14:textId="77777777" w:rsidR="002969B9" w:rsidRDefault="002969B9">
      <w:pPr>
        <w:ind w:left="720"/>
        <w:rPr>
          <w:b/>
          <w:bCs/>
          <w:sz w:val="22"/>
          <w:szCs w:val="22"/>
        </w:rPr>
      </w:pPr>
    </w:p>
    <w:p w14:paraId="5E80DAAB" w14:textId="77777777" w:rsidR="002969B9" w:rsidRDefault="00A87D9C">
      <w:pPr>
        <w:ind w:left="720"/>
        <w:rPr>
          <w:sz w:val="22"/>
          <w:szCs w:val="22"/>
        </w:rPr>
      </w:pPr>
      <w:r>
        <w:rPr>
          <w:b/>
          <w:bCs/>
          <w:sz w:val="22"/>
          <w:szCs w:val="22"/>
        </w:rPr>
        <w:t>Artículo 1. Naturaleza.</w:t>
      </w:r>
      <w:r>
        <w:rPr>
          <w:sz w:val="22"/>
          <w:szCs w:val="22"/>
        </w:rPr>
        <w:t xml:space="preserve"> La Secretaría Distrital de Cultura, Recreación y Deporte, perteneciente al Sector Cultura, Recreación y Deporte, es un organismo del Sector Central con autonomía administrativa y financiera.</w:t>
      </w:r>
    </w:p>
    <w:p w14:paraId="1051CD3B" w14:textId="77777777" w:rsidR="002969B9" w:rsidRDefault="002969B9">
      <w:pPr>
        <w:ind w:left="720"/>
        <w:rPr>
          <w:sz w:val="22"/>
          <w:szCs w:val="22"/>
        </w:rPr>
      </w:pPr>
    </w:p>
    <w:p w14:paraId="2D3B149F" w14:textId="77777777" w:rsidR="002969B9" w:rsidRDefault="00A87D9C">
      <w:pPr>
        <w:ind w:left="720"/>
        <w:rPr>
          <w:sz w:val="22"/>
          <w:szCs w:val="22"/>
        </w:rPr>
      </w:pPr>
      <w:r>
        <w:rPr>
          <w:b/>
          <w:bCs/>
          <w:sz w:val="22"/>
          <w:szCs w:val="22"/>
        </w:rPr>
        <w:t>Artículo 2. Objeto</w:t>
      </w:r>
      <w:r>
        <w:rPr>
          <w:sz w:val="22"/>
          <w:szCs w:val="22"/>
        </w:rPr>
        <w:t>. La Secretaría Distrital de Cultura, Recreación y Deporte tiene por objeto orientar y liderar la formulación concertada de políticas, planes y programas en los campos cultural, patrimonial, recreativo y deportivo del Distrito Capital en coordinación con la Secretaría Distrital de Planeación y con la participación de las entidades a ella adscritas y vinculada y la sociedad civil.</w:t>
      </w:r>
    </w:p>
    <w:p w14:paraId="4E92D67A" w14:textId="77777777" w:rsidR="002969B9" w:rsidRDefault="002969B9">
      <w:pPr>
        <w:ind w:left="720"/>
        <w:rPr>
          <w:sz w:val="22"/>
          <w:szCs w:val="22"/>
        </w:rPr>
      </w:pPr>
    </w:p>
    <w:p w14:paraId="723AE16E" w14:textId="77777777" w:rsidR="002969B9" w:rsidRDefault="00A87D9C">
      <w:pPr>
        <w:ind w:left="720"/>
        <w:rPr>
          <w:sz w:val="22"/>
          <w:szCs w:val="22"/>
        </w:rPr>
      </w:pPr>
      <w:r>
        <w:rPr>
          <w:b/>
          <w:bCs/>
          <w:sz w:val="22"/>
          <w:szCs w:val="22"/>
        </w:rPr>
        <w:t>Artículo 3. Funciones.</w:t>
      </w:r>
      <w:r>
        <w:rPr>
          <w:sz w:val="22"/>
          <w:szCs w:val="22"/>
        </w:rPr>
        <w:t xml:space="preserve"> La Secretaría Distrital de Cultura, Recreación y Deporte, tendrá las siguientes funciones básicas: </w:t>
      </w:r>
    </w:p>
    <w:p w14:paraId="57E7345E" w14:textId="77777777" w:rsidR="002969B9" w:rsidRDefault="002969B9">
      <w:pPr>
        <w:ind w:left="720"/>
        <w:rPr>
          <w:sz w:val="22"/>
          <w:szCs w:val="22"/>
        </w:rPr>
      </w:pPr>
    </w:p>
    <w:p w14:paraId="5BD0DA48" w14:textId="77777777" w:rsidR="002969B9" w:rsidRDefault="00A87D9C">
      <w:pPr>
        <w:ind w:left="720"/>
        <w:rPr>
          <w:sz w:val="22"/>
          <w:szCs w:val="22"/>
        </w:rPr>
      </w:pPr>
      <w:r>
        <w:rPr>
          <w:b/>
          <w:bCs/>
          <w:sz w:val="22"/>
          <w:szCs w:val="22"/>
        </w:rPr>
        <w:t>a.</w:t>
      </w:r>
      <w:r>
        <w:rPr>
          <w:sz w:val="22"/>
          <w:szCs w:val="22"/>
        </w:rPr>
        <w:t xml:space="preserve"> Formular estrategias para garantizar la conservación y enriquecimiento de la creación y expresiones culturales propias de la ciudad diversa en su conformación étnica, socio cultural e histórica.</w:t>
      </w:r>
    </w:p>
    <w:p w14:paraId="7652D7B7" w14:textId="77777777" w:rsidR="002969B9" w:rsidRDefault="002969B9">
      <w:pPr>
        <w:ind w:left="720"/>
        <w:rPr>
          <w:sz w:val="22"/>
          <w:szCs w:val="22"/>
        </w:rPr>
      </w:pPr>
    </w:p>
    <w:p w14:paraId="632A8655" w14:textId="77777777" w:rsidR="002969B9" w:rsidRDefault="00A87D9C">
      <w:pPr>
        <w:ind w:left="720"/>
      </w:pPr>
      <w:r>
        <w:rPr>
          <w:b/>
          <w:bCs/>
          <w:sz w:val="22"/>
          <w:szCs w:val="22"/>
        </w:rPr>
        <w:t xml:space="preserve">b. </w:t>
      </w:r>
      <w:r>
        <w:rPr>
          <w:sz w:val="22"/>
          <w:szCs w:val="22"/>
        </w:rPr>
        <w:t>Diseñar estrategias de divulgación y conservación del patrimonio cultural tangible e intangible.</w:t>
      </w:r>
    </w:p>
    <w:p w14:paraId="717058A5" w14:textId="77777777" w:rsidR="002969B9" w:rsidRDefault="002969B9">
      <w:pPr>
        <w:ind w:left="720"/>
        <w:rPr>
          <w:sz w:val="22"/>
          <w:szCs w:val="22"/>
        </w:rPr>
      </w:pPr>
    </w:p>
    <w:p w14:paraId="7E05B61D" w14:textId="77777777" w:rsidR="002969B9" w:rsidRDefault="00A87D9C">
      <w:pPr>
        <w:rPr>
          <w:b/>
          <w:bCs/>
          <w:sz w:val="22"/>
          <w:szCs w:val="22"/>
        </w:rPr>
      </w:pPr>
      <w:r>
        <w:rPr>
          <w:b/>
          <w:bCs/>
          <w:sz w:val="22"/>
          <w:szCs w:val="22"/>
        </w:rPr>
        <w:t>DECRETO 599 DE 2013 “POR EL CUAL SE ESTABLECEN LOS REQUISITOS PARA EL REGISTRO, LA EVALUACIÓN Y LA EXPEDICIÓN DE LA AUTORIZACIÓN PARA LA REALIZACIÓN DE LAS ACTIVIDADES DE AGLOMERACIÓN DE PÚBLICO EN EL DISTRITO CAPITAL, A TRAVÉS DEL SISTEMA ÚNICO DE GESTIÓN PARA EL REGISTRO, EVALUACIÓN Y AUTORIZACIÓN DE ACTIVIDADES DE AGLOMERACIÓN DE PÚBLICO EN EL DISTRITO CAPITAL –SUGA Y SE DICTAN OTRAS DISPOSICIONES”:</w:t>
      </w:r>
    </w:p>
    <w:p w14:paraId="3C286042" w14:textId="77777777" w:rsidR="002969B9" w:rsidRDefault="002969B9">
      <w:pPr>
        <w:ind w:left="720"/>
        <w:rPr>
          <w:b/>
          <w:bCs/>
          <w:sz w:val="22"/>
          <w:szCs w:val="22"/>
        </w:rPr>
      </w:pPr>
    </w:p>
    <w:p w14:paraId="7401A934" w14:textId="77777777" w:rsidR="002969B9" w:rsidRDefault="00A87D9C">
      <w:pPr>
        <w:ind w:left="720"/>
        <w:rPr>
          <w:b/>
          <w:bCs/>
          <w:sz w:val="22"/>
          <w:szCs w:val="22"/>
        </w:rPr>
      </w:pPr>
      <w:bookmarkStart w:id="10" w:name="_heading=h.xui0vs4q7znt" w:colFirst="0" w:colLast="0"/>
      <w:bookmarkEnd w:id="10"/>
      <w:r>
        <w:rPr>
          <w:b/>
          <w:bCs/>
          <w:sz w:val="22"/>
          <w:szCs w:val="22"/>
        </w:rPr>
        <w:t xml:space="preserve"> Artículo 1. Objeto. El presente decreto tiene por objeto:</w:t>
      </w:r>
    </w:p>
    <w:p w14:paraId="7EC518F0" w14:textId="77777777" w:rsidR="002969B9" w:rsidRDefault="002969B9">
      <w:pPr>
        <w:ind w:left="720"/>
        <w:rPr>
          <w:b/>
          <w:bCs/>
          <w:sz w:val="22"/>
          <w:szCs w:val="22"/>
        </w:rPr>
      </w:pPr>
    </w:p>
    <w:p w14:paraId="6A5AA25A" w14:textId="77777777" w:rsidR="002969B9" w:rsidRDefault="00A87D9C">
      <w:pPr>
        <w:ind w:left="720"/>
        <w:rPr>
          <w:sz w:val="22"/>
          <w:szCs w:val="22"/>
        </w:rPr>
      </w:pPr>
      <w:r>
        <w:rPr>
          <w:b/>
          <w:bCs/>
          <w:sz w:val="22"/>
          <w:szCs w:val="22"/>
        </w:rPr>
        <w:t xml:space="preserve">1. </w:t>
      </w:r>
      <w:r>
        <w:rPr>
          <w:sz w:val="22"/>
          <w:szCs w:val="22"/>
        </w:rPr>
        <w:t>Establecer el funcionamiento e integración del Sistema Único de Gestión para el Registro, Evaluación y Autorización de Actividades de Aglomeración de Público en el Distrito Capital, en adelante y para efectos de lo previsto en este decreto se denominará - SUGA y se adopta la ventanilla única virtual.</w:t>
      </w:r>
    </w:p>
    <w:p w14:paraId="32133794" w14:textId="77777777" w:rsidR="002969B9" w:rsidRDefault="002969B9">
      <w:pPr>
        <w:ind w:left="720"/>
        <w:rPr>
          <w:b/>
          <w:bCs/>
          <w:sz w:val="22"/>
          <w:szCs w:val="22"/>
        </w:rPr>
      </w:pPr>
    </w:p>
    <w:p w14:paraId="2647FD49" w14:textId="77777777" w:rsidR="002969B9" w:rsidRDefault="00A87D9C">
      <w:pPr>
        <w:ind w:left="720"/>
        <w:rPr>
          <w:sz w:val="22"/>
          <w:szCs w:val="22"/>
        </w:rPr>
      </w:pPr>
      <w:r>
        <w:rPr>
          <w:b/>
          <w:bCs/>
          <w:sz w:val="22"/>
          <w:szCs w:val="22"/>
        </w:rPr>
        <w:lastRenderedPageBreak/>
        <w:t xml:space="preserve">2. </w:t>
      </w:r>
      <w:r>
        <w:rPr>
          <w:sz w:val="22"/>
          <w:szCs w:val="22"/>
        </w:rPr>
        <w:t>Crear el Comité del Sistema Único de Gestión para el Registro, Evaluación y Autorización de Actividades de Aglomeración de Público en el Distrito Capital - SUGA y establecer sus funciones.</w:t>
      </w:r>
    </w:p>
    <w:p w14:paraId="32CCAF2A" w14:textId="77777777" w:rsidR="002969B9" w:rsidRDefault="002969B9">
      <w:pPr>
        <w:ind w:left="720"/>
        <w:rPr>
          <w:b/>
          <w:bCs/>
          <w:sz w:val="22"/>
          <w:szCs w:val="22"/>
        </w:rPr>
      </w:pPr>
    </w:p>
    <w:p w14:paraId="7168A955" w14:textId="77777777" w:rsidR="002969B9" w:rsidRDefault="00A87D9C">
      <w:pPr>
        <w:ind w:left="720"/>
        <w:rPr>
          <w:sz w:val="22"/>
          <w:szCs w:val="22"/>
        </w:rPr>
      </w:pPr>
      <w:r>
        <w:rPr>
          <w:b/>
          <w:bCs/>
          <w:sz w:val="22"/>
          <w:szCs w:val="22"/>
        </w:rPr>
        <w:t xml:space="preserve">3. </w:t>
      </w:r>
      <w:r>
        <w:rPr>
          <w:sz w:val="22"/>
          <w:szCs w:val="22"/>
        </w:rPr>
        <w:t>Determinar las características y clasificación de las aglomeraciones de público, así como los requisitos para el registro, la evaluación y la expedición de la autorización para la realización de las actividades que impliquen aglomeraciones de público en el Distrito Capital, a través de la ventanilla del SUGA. Así como los procedimientos que se deben observar para la habilitación de escenarios de artes escénicas.</w:t>
      </w:r>
    </w:p>
    <w:p w14:paraId="5735223B" w14:textId="77777777" w:rsidR="002969B9" w:rsidRDefault="002969B9">
      <w:pPr>
        <w:ind w:left="720"/>
        <w:rPr>
          <w:b/>
          <w:bCs/>
          <w:sz w:val="22"/>
          <w:szCs w:val="22"/>
        </w:rPr>
      </w:pPr>
    </w:p>
    <w:p w14:paraId="2C6F111E" w14:textId="77777777" w:rsidR="002969B9" w:rsidRDefault="00A87D9C">
      <w:pPr>
        <w:ind w:left="720"/>
        <w:rPr>
          <w:sz w:val="22"/>
          <w:szCs w:val="22"/>
        </w:rPr>
      </w:pPr>
      <w:r>
        <w:rPr>
          <w:b/>
          <w:bCs/>
          <w:sz w:val="22"/>
          <w:szCs w:val="22"/>
        </w:rPr>
        <w:t xml:space="preserve">4. </w:t>
      </w:r>
      <w:r>
        <w:rPr>
          <w:sz w:val="22"/>
          <w:szCs w:val="22"/>
        </w:rPr>
        <w:t>Establecer los requisitos y procedimiento para la realización de espectáculos públicos de las artes escénicas en escenarios no habilitados, en espacio público, en estadios y demás escenarios deportivos.</w:t>
      </w:r>
    </w:p>
    <w:p w14:paraId="3BF08404" w14:textId="77777777" w:rsidR="002969B9" w:rsidRDefault="00A87D9C">
      <w:pPr>
        <w:pStyle w:val="Ttulo2"/>
        <w:rPr>
          <w:color w:val="000000"/>
        </w:rPr>
      </w:pPr>
      <w:bookmarkStart w:id="11" w:name="_heading=h.svx0m7jv1qni" w:colFirst="0" w:colLast="0"/>
      <w:bookmarkEnd w:id="11"/>
      <w:r>
        <w:t xml:space="preserve">De orden reglamentario </w:t>
      </w:r>
    </w:p>
    <w:p w14:paraId="1505584F" w14:textId="77777777" w:rsidR="002969B9" w:rsidRDefault="002969B9">
      <w:pPr>
        <w:pBdr>
          <w:top w:val="nil"/>
          <w:left w:val="nil"/>
          <w:bottom w:val="nil"/>
          <w:right w:val="nil"/>
          <w:between w:val="nil"/>
        </w:pBdr>
        <w:ind w:left="720"/>
        <w:rPr>
          <w:sz w:val="22"/>
          <w:szCs w:val="22"/>
        </w:rPr>
      </w:pPr>
    </w:p>
    <w:p w14:paraId="091993C9" w14:textId="77777777" w:rsidR="002969B9" w:rsidRDefault="00A87D9C">
      <w:pPr>
        <w:shd w:val="clear" w:color="auto" w:fill="FFFFFF"/>
        <w:spacing w:line="276" w:lineRule="auto"/>
        <w:rPr>
          <w:b/>
          <w:bCs/>
          <w:i/>
          <w:iCs/>
          <w:color w:val="333333"/>
        </w:rPr>
      </w:pPr>
      <w:r>
        <w:rPr>
          <w:sz w:val="22"/>
          <w:szCs w:val="22"/>
        </w:rPr>
        <w:t>Acuerdo 927 de 2024. ‘’Por medio del cual se adopta el Plan de Desarrollo Económico, Social, Ambiental y de Obras Públicas del Distrito Capital 2024-2027 “Bogotá Camina Segura”</w:t>
      </w:r>
    </w:p>
    <w:p w14:paraId="35474BA1" w14:textId="77777777" w:rsidR="002969B9" w:rsidRDefault="002969B9">
      <w:pPr>
        <w:shd w:val="clear" w:color="auto" w:fill="FFFFFF"/>
        <w:spacing w:line="276" w:lineRule="auto"/>
        <w:rPr>
          <w:sz w:val="22"/>
          <w:szCs w:val="22"/>
        </w:rPr>
      </w:pPr>
    </w:p>
    <w:p w14:paraId="0B2D2F84" w14:textId="77777777" w:rsidR="002969B9" w:rsidRDefault="00A87D9C">
      <w:pPr>
        <w:pBdr>
          <w:top w:val="nil"/>
          <w:left w:val="nil"/>
          <w:bottom w:val="nil"/>
          <w:right w:val="nil"/>
          <w:between w:val="nil"/>
        </w:pBdr>
        <w:ind w:left="720"/>
        <w:rPr>
          <w:sz w:val="22"/>
          <w:szCs w:val="22"/>
        </w:rPr>
      </w:pPr>
      <w:r>
        <w:rPr>
          <w:sz w:val="22"/>
          <w:szCs w:val="22"/>
        </w:rPr>
        <w:t>Artículo 12. Programas del objetivo estratégico “Bogotá confía en su potencial”. Adóptense los siguientes programas del objetivo “Bogotá confía en su potencial”:</w:t>
      </w:r>
    </w:p>
    <w:p w14:paraId="5F848E21" w14:textId="77777777" w:rsidR="002969B9" w:rsidRDefault="002969B9">
      <w:pPr>
        <w:pBdr>
          <w:top w:val="nil"/>
          <w:left w:val="nil"/>
          <w:bottom w:val="nil"/>
          <w:right w:val="nil"/>
          <w:between w:val="nil"/>
        </w:pBdr>
        <w:ind w:left="720"/>
        <w:rPr>
          <w:sz w:val="22"/>
          <w:szCs w:val="22"/>
        </w:rPr>
      </w:pPr>
    </w:p>
    <w:p w14:paraId="7B4D6426" w14:textId="77777777" w:rsidR="002969B9" w:rsidRDefault="00A87D9C">
      <w:pPr>
        <w:pBdr>
          <w:top w:val="nil"/>
          <w:left w:val="nil"/>
          <w:bottom w:val="nil"/>
          <w:right w:val="nil"/>
          <w:between w:val="nil"/>
        </w:pBdr>
        <w:ind w:left="720"/>
        <w:rPr>
          <w:b/>
          <w:bCs/>
          <w:sz w:val="22"/>
          <w:szCs w:val="22"/>
        </w:rPr>
      </w:pPr>
      <w:r>
        <w:rPr>
          <w:sz w:val="22"/>
          <w:szCs w:val="22"/>
        </w:rPr>
        <w:t xml:space="preserve">12.1. </w:t>
      </w:r>
      <w:r>
        <w:rPr>
          <w:b/>
          <w:bCs/>
          <w:sz w:val="22"/>
          <w:szCs w:val="22"/>
        </w:rPr>
        <w:t>Programa 16. Atención integral a la primera infancia y educación como eje del potencial humano. (...)</w:t>
      </w:r>
    </w:p>
    <w:p w14:paraId="6307EFAD" w14:textId="77777777" w:rsidR="002969B9" w:rsidRDefault="002969B9">
      <w:pPr>
        <w:pBdr>
          <w:top w:val="nil"/>
          <w:left w:val="nil"/>
          <w:bottom w:val="nil"/>
          <w:right w:val="nil"/>
          <w:between w:val="nil"/>
        </w:pBdr>
        <w:ind w:left="720"/>
        <w:rPr>
          <w:sz w:val="22"/>
          <w:szCs w:val="22"/>
          <w:highlight w:val="yellow"/>
        </w:rPr>
      </w:pPr>
    </w:p>
    <w:p w14:paraId="4282B303" w14:textId="77777777" w:rsidR="002969B9" w:rsidRDefault="00A87D9C">
      <w:pPr>
        <w:pBdr>
          <w:top w:val="nil"/>
          <w:left w:val="nil"/>
          <w:bottom w:val="nil"/>
          <w:right w:val="nil"/>
          <w:between w:val="nil"/>
        </w:pBdr>
        <w:ind w:left="720"/>
        <w:rPr>
          <w:sz w:val="22"/>
          <w:szCs w:val="22"/>
        </w:rPr>
      </w:pPr>
      <w:r>
        <w:rPr>
          <w:sz w:val="22"/>
          <w:szCs w:val="22"/>
        </w:rPr>
        <w:t>En cuanto a jornadas complementarias, se adelantará un trabajo articulado con distintos aliados, como la Secretaría de Cultura, Recreación y Deporte y sus entidades adscritas, gracias al cual los niños, niñas y jóvenes de la ciudad tendrán acceso a espacios de formación artísticos y deportivos garantizando una formación integral.</w:t>
      </w:r>
    </w:p>
    <w:p w14:paraId="2B1A5AE6" w14:textId="77777777" w:rsidR="002969B9" w:rsidRDefault="002969B9">
      <w:pPr>
        <w:pBdr>
          <w:top w:val="nil"/>
          <w:left w:val="nil"/>
          <w:bottom w:val="nil"/>
          <w:right w:val="nil"/>
          <w:between w:val="nil"/>
        </w:pBdr>
        <w:ind w:left="720"/>
        <w:rPr>
          <w:sz w:val="22"/>
          <w:szCs w:val="22"/>
        </w:rPr>
      </w:pPr>
    </w:p>
    <w:p w14:paraId="2D1DF71B" w14:textId="77777777" w:rsidR="002969B9" w:rsidRDefault="00A87D9C">
      <w:pPr>
        <w:pBdr>
          <w:top w:val="nil"/>
          <w:left w:val="nil"/>
          <w:bottom w:val="nil"/>
          <w:right w:val="nil"/>
          <w:between w:val="nil"/>
        </w:pBdr>
        <w:ind w:left="720"/>
        <w:rPr>
          <w:sz w:val="22"/>
          <w:szCs w:val="22"/>
        </w:rPr>
      </w:pPr>
      <w:r>
        <w:rPr>
          <w:b/>
          <w:bCs/>
          <w:sz w:val="22"/>
          <w:szCs w:val="22"/>
        </w:rPr>
        <w:t>16.5. Programa 36. Innovación Pública para la generación de la confianza ciudadana. (...)</w:t>
      </w:r>
      <w:r>
        <w:rPr>
          <w:sz w:val="22"/>
          <w:szCs w:val="22"/>
        </w:rPr>
        <w:t xml:space="preserve"> Adicionalmente, en colaboración con IBO y las Secretarías de Planeación, Educación, Integración Social y Gobierno, se generarán líneas de trabajo con niños, niñas y adolescentes en espacios de cocreación y laboratorios de innovación que incentivan su participación incidente y formación en innovación pública.</w:t>
      </w:r>
    </w:p>
    <w:p w14:paraId="719DA092" w14:textId="77777777" w:rsidR="002969B9" w:rsidRDefault="002969B9">
      <w:pPr>
        <w:pBdr>
          <w:top w:val="nil"/>
          <w:left w:val="nil"/>
          <w:bottom w:val="nil"/>
          <w:right w:val="nil"/>
          <w:between w:val="nil"/>
        </w:pBdr>
        <w:ind w:left="720"/>
        <w:rPr>
          <w:sz w:val="22"/>
          <w:szCs w:val="22"/>
        </w:rPr>
      </w:pPr>
    </w:p>
    <w:p w14:paraId="4725F21B" w14:textId="77777777" w:rsidR="002969B9" w:rsidRDefault="00A87D9C">
      <w:pPr>
        <w:pBdr>
          <w:top w:val="nil"/>
          <w:left w:val="nil"/>
          <w:bottom w:val="nil"/>
          <w:right w:val="nil"/>
          <w:between w:val="nil"/>
        </w:pBdr>
        <w:ind w:left="720"/>
        <w:rPr>
          <w:b/>
          <w:bCs/>
          <w:sz w:val="22"/>
          <w:szCs w:val="22"/>
        </w:rPr>
      </w:pPr>
      <w:r>
        <w:rPr>
          <w:b/>
          <w:bCs/>
          <w:sz w:val="22"/>
          <w:szCs w:val="22"/>
        </w:rPr>
        <w:t>Artículo 122. Coordinación interinstitucional para la atención integral a la primera infancia. (...)</w:t>
      </w:r>
      <w:r>
        <w:rPr>
          <w:sz w:val="22"/>
          <w:szCs w:val="22"/>
        </w:rPr>
        <w:t xml:space="preserve"> La gestión intersectorial para la atención integral tendrá como propósito orientar acciones conjuntas, articuladas e intencionadas por parte de todos los actores corresponsables en el territorio distrital, esto en función de garantizar que todos los niños y niñas entre los cero (0) y los cinco (5) años en Bogotá D.C. se vinculen en condiciones de igualdad, equidad y calidad a los distintos programas y modalidades de atención integral a la primera infancia (AIPI) de carácter oficial o privado que sean prestados por parte de la oferta del Distrito Capital o el ICBF.</w:t>
      </w:r>
    </w:p>
    <w:p w14:paraId="15C5D366" w14:textId="77777777" w:rsidR="002969B9" w:rsidRDefault="002969B9">
      <w:pPr>
        <w:pBdr>
          <w:top w:val="nil"/>
          <w:left w:val="nil"/>
          <w:bottom w:val="nil"/>
          <w:right w:val="nil"/>
          <w:between w:val="nil"/>
        </w:pBdr>
        <w:ind w:left="720"/>
        <w:rPr>
          <w:sz w:val="22"/>
          <w:szCs w:val="22"/>
        </w:rPr>
      </w:pPr>
    </w:p>
    <w:p w14:paraId="614B9E82" w14:textId="77777777" w:rsidR="002969B9" w:rsidRDefault="00A87D9C">
      <w:pPr>
        <w:pBdr>
          <w:top w:val="nil"/>
          <w:left w:val="nil"/>
          <w:bottom w:val="nil"/>
          <w:right w:val="nil"/>
          <w:between w:val="nil"/>
        </w:pBdr>
        <w:ind w:left="720"/>
      </w:pPr>
      <w:bookmarkStart w:id="12" w:name="_heading=h.i04x4fcnimqd" w:colFirst="0" w:colLast="0"/>
      <w:bookmarkEnd w:id="12"/>
      <w:r>
        <w:rPr>
          <w:b/>
          <w:bCs/>
          <w:sz w:val="22"/>
          <w:szCs w:val="22"/>
        </w:rPr>
        <w:t>122.1. Componente: Proceso Pedagógico</w:t>
      </w:r>
      <w:r>
        <w:rPr>
          <w:sz w:val="22"/>
          <w:szCs w:val="22"/>
        </w:rPr>
        <w:t>- Diseño y fortalecimiento de ambientes educativos y pedagógicos que favorezcan el desarrollo de las niñas y niños con equipo humano cualificado y en condiciones de calidad y pertinencia. - Propuestas curriculares y pedagógicas centradas en las capacidades y potencialidades de los niños y niñas - Desarrollo de capacidades y habilidades en el juego, el arte, la literatura y los lenguajes expresivos.</w:t>
      </w:r>
    </w:p>
    <w:p w14:paraId="2D0CD2BF" w14:textId="77777777" w:rsidR="002969B9" w:rsidRDefault="00A87D9C">
      <w:pPr>
        <w:pStyle w:val="Ttulo1"/>
        <w:numPr>
          <w:ilvl w:val="0"/>
          <w:numId w:val="1"/>
        </w:numPr>
      </w:pPr>
      <w:bookmarkStart w:id="13" w:name="_heading=h.vyf3emx0adl" w:colFirst="0" w:colLast="0"/>
      <w:bookmarkEnd w:id="13"/>
      <w:r>
        <w:t>COMPETENCIA DEL CONCEJO DE BOGOTÁ</w:t>
      </w:r>
    </w:p>
    <w:p w14:paraId="5FFDA3FB" w14:textId="77777777" w:rsidR="002969B9" w:rsidRDefault="002969B9">
      <w:pPr>
        <w:rPr>
          <w:sz w:val="22"/>
          <w:szCs w:val="22"/>
        </w:rPr>
      </w:pPr>
    </w:p>
    <w:p w14:paraId="2088AFAC" w14:textId="77777777" w:rsidR="002969B9" w:rsidRDefault="00A87D9C">
      <w:pPr>
        <w:rPr>
          <w:sz w:val="22"/>
          <w:szCs w:val="22"/>
        </w:rPr>
      </w:pPr>
      <w:r>
        <w:rPr>
          <w:sz w:val="22"/>
          <w:szCs w:val="22"/>
        </w:rPr>
        <w:t>Los autores a tenor literal de lo expuesto en el cuerpo de la exposición de motivos fundamentan la competencia del Concejo de Bogotá en:</w:t>
      </w:r>
    </w:p>
    <w:p w14:paraId="36C82B02" w14:textId="77777777" w:rsidR="002969B9" w:rsidRDefault="002969B9">
      <w:pPr>
        <w:rPr>
          <w:sz w:val="22"/>
          <w:szCs w:val="22"/>
        </w:rPr>
      </w:pPr>
    </w:p>
    <w:p w14:paraId="3826B72E" w14:textId="77777777" w:rsidR="002969B9" w:rsidRDefault="00A87D9C">
      <w:pPr>
        <w:spacing w:line="276" w:lineRule="auto"/>
        <w:ind w:left="850"/>
        <w:rPr>
          <w:b/>
          <w:bCs/>
          <w:i/>
          <w:iCs/>
          <w:sz w:val="22"/>
          <w:szCs w:val="22"/>
          <w:highlight w:val="yellow"/>
        </w:rPr>
      </w:pPr>
      <w:r>
        <w:rPr>
          <w:b/>
          <w:bCs/>
          <w:i/>
          <w:iCs/>
          <w:sz w:val="22"/>
          <w:szCs w:val="22"/>
        </w:rPr>
        <w:t xml:space="preserve">Artículo 313. Corresponde a los concejos. </w:t>
      </w:r>
    </w:p>
    <w:p w14:paraId="404E362E" w14:textId="77777777" w:rsidR="002969B9" w:rsidRDefault="00A87D9C">
      <w:pPr>
        <w:spacing w:line="276" w:lineRule="auto"/>
        <w:ind w:left="850"/>
        <w:rPr>
          <w:b/>
          <w:bCs/>
          <w:i/>
          <w:iCs/>
          <w:sz w:val="22"/>
          <w:szCs w:val="22"/>
          <w:highlight w:val="yellow"/>
        </w:rPr>
      </w:pPr>
      <w:r>
        <w:rPr>
          <w:sz w:val="22"/>
          <w:szCs w:val="22"/>
        </w:rPr>
        <w:t>1. Reglamentar las funciones y la eficiente prestación de los servicios a cargo del municipio [...]”.</w:t>
      </w:r>
    </w:p>
    <w:p w14:paraId="13814DB8" w14:textId="77777777" w:rsidR="002969B9" w:rsidRDefault="002969B9">
      <w:pPr>
        <w:spacing w:line="276" w:lineRule="auto"/>
        <w:ind w:left="850"/>
        <w:rPr>
          <w:sz w:val="22"/>
          <w:szCs w:val="22"/>
        </w:rPr>
      </w:pPr>
    </w:p>
    <w:p w14:paraId="628F3880" w14:textId="77777777" w:rsidR="002969B9" w:rsidRDefault="00A87D9C">
      <w:pPr>
        <w:spacing w:line="276" w:lineRule="auto"/>
        <w:ind w:left="850"/>
        <w:rPr>
          <w:sz w:val="22"/>
          <w:szCs w:val="22"/>
        </w:rPr>
      </w:pPr>
      <w:r>
        <w:rPr>
          <w:b/>
          <w:bCs/>
          <w:i/>
          <w:iCs/>
          <w:sz w:val="22"/>
          <w:szCs w:val="22"/>
        </w:rPr>
        <w:t xml:space="preserve">Artículo 12. Atribuciones. </w:t>
      </w:r>
    </w:p>
    <w:p w14:paraId="2B776A3B" w14:textId="77777777" w:rsidR="002969B9" w:rsidRDefault="00A87D9C">
      <w:pPr>
        <w:spacing w:line="276" w:lineRule="auto"/>
        <w:ind w:left="850"/>
        <w:rPr>
          <w:sz w:val="22"/>
          <w:szCs w:val="22"/>
        </w:rPr>
      </w:pPr>
      <w:r>
        <w:rPr>
          <w:sz w:val="22"/>
          <w:szCs w:val="22"/>
        </w:rPr>
        <w:t>Corresponde al Concejo Distrital, de conformidad con la Constitución y a la ley:</w:t>
      </w:r>
    </w:p>
    <w:p w14:paraId="1F332A35" w14:textId="77777777" w:rsidR="002969B9" w:rsidRDefault="002969B9">
      <w:pPr>
        <w:spacing w:line="276" w:lineRule="auto"/>
        <w:rPr>
          <w:i/>
          <w:iCs/>
          <w:sz w:val="22"/>
          <w:szCs w:val="22"/>
          <w:highlight w:val="yellow"/>
        </w:rPr>
      </w:pPr>
    </w:p>
    <w:p w14:paraId="08E705C1" w14:textId="77777777" w:rsidR="002969B9" w:rsidRDefault="00A87D9C">
      <w:pPr>
        <w:spacing w:line="276" w:lineRule="auto"/>
        <w:ind w:left="850"/>
        <w:rPr>
          <w:i/>
          <w:iCs/>
          <w:sz w:val="22"/>
          <w:szCs w:val="22"/>
          <w:highlight w:val="yellow"/>
        </w:rPr>
      </w:pPr>
      <w:r>
        <w:rPr>
          <w:i/>
          <w:iCs/>
          <w:sz w:val="22"/>
          <w:szCs w:val="22"/>
        </w:rPr>
        <w:t>1. Dictar las normas necesarias para garantizar el adecuado cumplimiento de las funciones y la eficiente prestación de los servicios a cargo del Distrito.</w:t>
      </w:r>
    </w:p>
    <w:p w14:paraId="21D47011" w14:textId="77777777" w:rsidR="002969B9" w:rsidRDefault="00A87D9C">
      <w:pPr>
        <w:pStyle w:val="Ttulo1"/>
        <w:numPr>
          <w:ilvl w:val="0"/>
          <w:numId w:val="1"/>
        </w:numPr>
      </w:pPr>
      <w:bookmarkStart w:id="14" w:name="_heading=h.vquvoq1p6yj4" w:colFirst="0" w:colLast="0"/>
      <w:bookmarkEnd w:id="14"/>
      <w:r>
        <w:t>IMPACTO FISCAL</w:t>
      </w:r>
    </w:p>
    <w:p w14:paraId="6DDC036E" w14:textId="77777777" w:rsidR="002969B9" w:rsidRDefault="002969B9">
      <w:pPr>
        <w:pBdr>
          <w:top w:val="nil"/>
          <w:left w:val="nil"/>
          <w:bottom w:val="nil"/>
          <w:right w:val="nil"/>
          <w:between w:val="nil"/>
        </w:pBdr>
        <w:ind w:left="708" w:hanging="708"/>
        <w:rPr>
          <w:sz w:val="22"/>
          <w:szCs w:val="22"/>
        </w:rPr>
      </w:pPr>
    </w:p>
    <w:p w14:paraId="2C7C8933" w14:textId="77777777" w:rsidR="002969B9" w:rsidRDefault="00A87D9C">
      <w:pPr>
        <w:spacing w:line="276" w:lineRule="auto"/>
        <w:rPr>
          <w:sz w:val="22"/>
          <w:szCs w:val="22"/>
        </w:rPr>
      </w:pPr>
      <w:r>
        <w:rPr>
          <w:sz w:val="22"/>
          <w:szCs w:val="22"/>
        </w:rPr>
        <w:lastRenderedPageBreak/>
        <w:t xml:space="preserve">El presente proyecto </w:t>
      </w:r>
      <w:r>
        <w:rPr>
          <w:b/>
          <w:bCs/>
          <w:sz w:val="22"/>
          <w:szCs w:val="22"/>
        </w:rPr>
        <w:t>NO</w:t>
      </w:r>
      <w:r>
        <w:rPr>
          <w:sz w:val="22"/>
          <w:szCs w:val="22"/>
        </w:rPr>
        <w:t xml:space="preserve"> genera un impacto fiscal adicional, únicamente tiene el propósito de trazar una ruta adicional dentro del Plan Distrital de Desarrollo ‘’Bogotá Camina Segura’’ 2024- 2027 y el Plan de Acción de la Secretaría Distrital de Cultura, Recreación y Deporte, la cual se lleva a cabo bajo el presupuesto actual.</w:t>
      </w:r>
    </w:p>
    <w:p w14:paraId="40A83521" w14:textId="77777777" w:rsidR="002969B9" w:rsidRDefault="00A87D9C">
      <w:pPr>
        <w:pStyle w:val="Ttulo1"/>
        <w:numPr>
          <w:ilvl w:val="0"/>
          <w:numId w:val="1"/>
        </w:numPr>
      </w:pPr>
      <w:bookmarkStart w:id="15" w:name="_heading=h.kers7potrcxb" w:colFirst="0" w:colLast="0"/>
      <w:bookmarkEnd w:id="15"/>
      <w:r>
        <w:t>COMENTARIOS Y OBSERVACIONES DEL PONENTE</w:t>
      </w:r>
    </w:p>
    <w:p w14:paraId="100B1765" w14:textId="77777777" w:rsidR="002969B9" w:rsidRDefault="002969B9">
      <w:pPr>
        <w:rPr>
          <w:sz w:val="22"/>
          <w:szCs w:val="22"/>
        </w:rPr>
      </w:pPr>
    </w:p>
    <w:p w14:paraId="148D4075" w14:textId="77777777" w:rsidR="002969B9" w:rsidRDefault="00A87D9C">
      <w:pPr>
        <w:rPr>
          <w:sz w:val="22"/>
          <w:szCs w:val="22"/>
        </w:rPr>
      </w:pPr>
      <w:r>
        <w:rPr>
          <w:sz w:val="22"/>
          <w:szCs w:val="22"/>
        </w:rPr>
        <w:t xml:space="preserve">Resulta importante hacer una exposición en el marco jurisprudencial de la sentencia C-449/2003, que se menciona en el apartado de la justificación, debido a que es un marco relevante, en el cual se sitúa el espíritu del proyecto y se propone como un pilar base para la fundamentación del mismo. Así mismo, es de vital importancia resaltar el siguiente texto expuesto tácitamente en la sentencia: </w:t>
      </w:r>
    </w:p>
    <w:p w14:paraId="09EE75EA" w14:textId="77777777" w:rsidR="002969B9" w:rsidRDefault="002969B9">
      <w:pPr>
        <w:rPr>
          <w:sz w:val="22"/>
          <w:szCs w:val="22"/>
        </w:rPr>
      </w:pPr>
    </w:p>
    <w:p w14:paraId="1C2E4855" w14:textId="77777777" w:rsidR="002969B9" w:rsidRDefault="00A87D9C">
      <w:pPr>
        <w:shd w:val="clear" w:color="auto" w:fill="FFFFFF"/>
        <w:rPr>
          <w:i/>
          <w:iCs/>
          <w:color w:val="000000"/>
          <w:sz w:val="22"/>
          <w:szCs w:val="22"/>
        </w:rPr>
      </w:pPr>
      <w:r>
        <w:rPr>
          <w:color w:val="000000"/>
          <w:sz w:val="22"/>
          <w:szCs w:val="22"/>
        </w:rPr>
        <w:t>‘</w:t>
      </w:r>
      <w:r>
        <w:rPr>
          <w:i/>
          <w:iCs/>
          <w:color w:val="000000"/>
          <w:sz w:val="22"/>
          <w:szCs w:val="22"/>
        </w:rPr>
        <w:t>’Esta Corporación ha puesto de presente en reiteradas ocasiones que la Constitución Política formula de manera explícita una concepción sobre las actividades deportivas, recreativas y de aprovechamiento del tiempo libre, en armonía con la concepción del Estado Social de Derecho que ella misma postula.</w:t>
      </w:r>
    </w:p>
    <w:p w14:paraId="3699B2CE" w14:textId="77777777" w:rsidR="002969B9" w:rsidRDefault="00A87D9C">
      <w:pPr>
        <w:shd w:val="clear" w:color="auto" w:fill="FFFFFF"/>
        <w:rPr>
          <w:i/>
          <w:iCs/>
          <w:color w:val="000000"/>
          <w:sz w:val="22"/>
          <w:szCs w:val="22"/>
        </w:rPr>
      </w:pPr>
      <w:r>
        <w:rPr>
          <w:i/>
          <w:iCs/>
          <w:color w:val="000000"/>
          <w:sz w:val="22"/>
          <w:szCs w:val="22"/>
        </w:rPr>
        <w:t xml:space="preserve"> </w:t>
      </w:r>
    </w:p>
    <w:p w14:paraId="416D5F14" w14:textId="77777777" w:rsidR="002969B9" w:rsidRDefault="00A87D9C">
      <w:pPr>
        <w:shd w:val="clear" w:color="auto" w:fill="FFFFFF"/>
        <w:rPr>
          <w:color w:val="000000"/>
          <w:sz w:val="22"/>
          <w:szCs w:val="22"/>
        </w:rPr>
      </w:pPr>
      <w:r>
        <w:rPr>
          <w:i/>
          <w:iCs/>
          <w:color w:val="000000"/>
          <w:sz w:val="22"/>
          <w:szCs w:val="22"/>
        </w:rPr>
        <w:t>En efecto, en el texto del artículo 52, tal como fue aprobado por la Asamblea Constitucional se reconoció el derecho de todas las personas a la recreación, a la práctica del deporte y al aprovechamiento del tiempo libre y el deber del Estado de fomentar estas actividades y de inspeccionar las organizaciones deportivas cuya estructura y propiedad deberán ser democráticas</w:t>
      </w:r>
      <w:r>
        <w:rPr>
          <w:color w:val="000000"/>
          <w:sz w:val="22"/>
          <w:szCs w:val="22"/>
        </w:rPr>
        <w:t>.’’</w:t>
      </w:r>
    </w:p>
    <w:p w14:paraId="1BE55EBB" w14:textId="77777777" w:rsidR="002969B9" w:rsidRDefault="002969B9">
      <w:pPr>
        <w:shd w:val="clear" w:color="auto" w:fill="FFFFFF"/>
        <w:rPr>
          <w:color w:val="000000"/>
          <w:sz w:val="22"/>
          <w:szCs w:val="22"/>
        </w:rPr>
      </w:pPr>
    </w:p>
    <w:p w14:paraId="496FE4F4" w14:textId="77777777" w:rsidR="002969B9" w:rsidRDefault="00A87D9C">
      <w:pPr>
        <w:shd w:val="clear" w:color="auto" w:fill="FFFFFF"/>
        <w:rPr>
          <w:color w:val="000000"/>
          <w:sz w:val="22"/>
          <w:szCs w:val="22"/>
        </w:rPr>
      </w:pPr>
      <w:r>
        <w:rPr>
          <w:color w:val="000000"/>
          <w:sz w:val="22"/>
          <w:szCs w:val="22"/>
        </w:rPr>
        <w:t>Para objeto de la conformación del marco jurisprudencial, se recomienda ubicar el artículo 52 de la Constitución Política de Colombia, menciona en la sentencia, que menciona lo siguiente:</w:t>
      </w:r>
    </w:p>
    <w:p w14:paraId="64AF473F" w14:textId="77777777" w:rsidR="002969B9" w:rsidRDefault="002969B9">
      <w:pPr>
        <w:shd w:val="clear" w:color="auto" w:fill="FFFFFF"/>
        <w:rPr>
          <w:color w:val="000000"/>
          <w:sz w:val="22"/>
          <w:szCs w:val="22"/>
        </w:rPr>
      </w:pPr>
    </w:p>
    <w:p w14:paraId="334D173A" w14:textId="77777777" w:rsidR="002969B9" w:rsidRDefault="00A87D9C">
      <w:pPr>
        <w:shd w:val="clear" w:color="auto" w:fill="FFFFFF"/>
        <w:ind w:left="567" w:right="618"/>
        <w:rPr>
          <w:color w:val="000000"/>
          <w:sz w:val="22"/>
          <w:szCs w:val="22"/>
        </w:rPr>
      </w:pPr>
      <w:r>
        <w:rPr>
          <w:color w:val="000000"/>
          <w:sz w:val="22"/>
          <w:szCs w:val="22"/>
        </w:rPr>
        <w:t>“Artículo 52. El ejercicio del deporte, sus manifestaciones recreativas, competitivas y autóctonas tienen como función la formación integral de las personas, preservar y desarrollar una mejor salud en el ser humano. El deporte y la recreación forman parte de la educación y constituyen gasto público social. Se reconoce el derecho de todas las personas a la recreación, a la práctica del deporte y al aprovechamiento del tiempo libre. El Estado fomentará estas actividades e inspeccionará, vigilará y controlará las organizaciones deportivas y recreativas cuya estructura y propiedad deberán ser democrática.”</w:t>
      </w:r>
    </w:p>
    <w:p w14:paraId="2F80CFA8" w14:textId="77777777" w:rsidR="002969B9" w:rsidRDefault="002969B9">
      <w:pPr>
        <w:shd w:val="clear" w:color="auto" w:fill="FFFFFF"/>
        <w:rPr>
          <w:color w:val="000000"/>
          <w:sz w:val="22"/>
          <w:szCs w:val="22"/>
        </w:rPr>
      </w:pPr>
    </w:p>
    <w:p w14:paraId="7BAB33B9" w14:textId="77777777" w:rsidR="002969B9" w:rsidRDefault="00A87D9C">
      <w:pPr>
        <w:shd w:val="clear" w:color="auto" w:fill="FFFFFF"/>
        <w:rPr>
          <w:color w:val="000000"/>
          <w:sz w:val="22"/>
          <w:szCs w:val="22"/>
        </w:rPr>
      </w:pPr>
      <w:r>
        <w:rPr>
          <w:color w:val="000000"/>
          <w:sz w:val="22"/>
          <w:szCs w:val="22"/>
        </w:rPr>
        <w:lastRenderedPageBreak/>
        <w:t>Por otro lado, es de urgente necesidad hacer la modificación adecuada al título de la feria que lleva por nombre ‘</w:t>
      </w:r>
      <w:r>
        <w:rPr>
          <w:i/>
          <w:iCs/>
          <w:color w:val="000000"/>
          <w:sz w:val="22"/>
          <w:szCs w:val="22"/>
        </w:rPr>
        <w:t xml:space="preserve">’Bogotá, capital del talento </w:t>
      </w:r>
      <w:r>
        <w:rPr>
          <w:i/>
          <w:iCs/>
          <w:color w:val="000000"/>
          <w:sz w:val="22"/>
          <w:szCs w:val="22"/>
          <w:u w:val="single"/>
        </w:rPr>
        <w:t>infantil</w:t>
      </w:r>
      <w:r>
        <w:rPr>
          <w:i/>
          <w:iCs/>
          <w:color w:val="000000"/>
          <w:sz w:val="22"/>
          <w:szCs w:val="22"/>
        </w:rPr>
        <w:t xml:space="preserve">’’. </w:t>
      </w:r>
      <w:r>
        <w:rPr>
          <w:color w:val="000000"/>
          <w:sz w:val="22"/>
          <w:szCs w:val="22"/>
        </w:rPr>
        <w:t>Esto fundamentado bajo la ley 1098 de 2006, en su artículo 29: ‘</w:t>
      </w:r>
      <w:r>
        <w:rPr>
          <w:b/>
          <w:bCs/>
          <w:color w:val="000000"/>
          <w:sz w:val="22"/>
          <w:szCs w:val="22"/>
        </w:rPr>
        <w:t xml:space="preserve">’Derecho al Desarrollo Integral en la Primera Infancia’’ </w:t>
      </w:r>
      <w:r>
        <w:rPr>
          <w:color w:val="000000"/>
          <w:sz w:val="22"/>
          <w:szCs w:val="22"/>
        </w:rPr>
        <w:t xml:space="preserve">que considera la primera infancia entre los 0 y 6 años. Esto resulta ser una problemática en el sentido de que el título del proyecto </w:t>
      </w:r>
      <w:r>
        <w:rPr>
          <w:b/>
          <w:bCs/>
          <w:color w:val="000000"/>
          <w:sz w:val="22"/>
          <w:szCs w:val="22"/>
        </w:rPr>
        <w:t>NO</w:t>
      </w:r>
      <w:r>
        <w:rPr>
          <w:color w:val="000000"/>
          <w:sz w:val="22"/>
          <w:szCs w:val="22"/>
        </w:rPr>
        <w:t xml:space="preserve"> es pertinente para abarcar el espectro social que se pretende acaparar (jóvenes y adolescentes’’, por ende, se propone el siguiente título: ‘</w:t>
      </w:r>
      <w:r>
        <w:rPr>
          <w:i/>
          <w:iCs/>
          <w:color w:val="000000"/>
          <w:sz w:val="22"/>
          <w:szCs w:val="22"/>
        </w:rPr>
        <w:t xml:space="preserve">’Bogotá, capital del talento infantil, juvenil y adolescente’’, </w:t>
      </w:r>
      <w:r>
        <w:rPr>
          <w:color w:val="000000"/>
          <w:sz w:val="22"/>
          <w:szCs w:val="22"/>
        </w:rPr>
        <w:t>el cual se considera más acorde para abarcar la iniciativa en su totalidad.</w:t>
      </w:r>
    </w:p>
    <w:p w14:paraId="71EC3C49" w14:textId="77777777" w:rsidR="002969B9" w:rsidRDefault="002969B9">
      <w:pPr>
        <w:rPr>
          <w:sz w:val="22"/>
          <w:szCs w:val="22"/>
          <w:highlight w:val="yellow"/>
        </w:rPr>
      </w:pPr>
    </w:p>
    <w:p w14:paraId="0ED1B4EF" w14:textId="77777777" w:rsidR="002969B9" w:rsidRDefault="002969B9">
      <w:pPr>
        <w:rPr>
          <w:sz w:val="22"/>
          <w:szCs w:val="22"/>
        </w:rPr>
      </w:pPr>
    </w:p>
    <w:p w14:paraId="1E16E468" w14:textId="77777777" w:rsidR="002969B9" w:rsidRDefault="00A87D9C">
      <w:pPr>
        <w:rPr>
          <w:b/>
          <w:bCs/>
        </w:rPr>
      </w:pPr>
      <w:r>
        <w:rPr>
          <w:b/>
          <w:bCs/>
        </w:rPr>
        <w:t>Comentarios finales</w:t>
      </w:r>
    </w:p>
    <w:p w14:paraId="6F452A5E" w14:textId="77777777" w:rsidR="002969B9" w:rsidRDefault="002969B9">
      <w:pPr>
        <w:rPr>
          <w:sz w:val="22"/>
          <w:szCs w:val="22"/>
          <w:highlight w:val="yellow"/>
        </w:rPr>
      </w:pPr>
    </w:p>
    <w:p w14:paraId="4B774804" w14:textId="77777777" w:rsidR="002969B9" w:rsidRDefault="00A87D9C">
      <w:pPr>
        <w:rPr>
          <w:sz w:val="22"/>
          <w:szCs w:val="22"/>
        </w:rPr>
      </w:pPr>
      <w:r>
        <w:rPr>
          <w:sz w:val="22"/>
          <w:szCs w:val="22"/>
        </w:rPr>
        <w:t xml:space="preserve">Por lo anterior, a partir del contenido y justificación expuestos, vemos viable la propuesta e incluimos algunos elementos para contribuir en el reconocimiento de esta labor en la ciudad, según el siguiente pliego de modificaciones. </w:t>
      </w:r>
    </w:p>
    <w:p w14:paraId="3A12A2A3" w14:textId="77777777" w:rsidR="002969B9" w:rsidRDefault="002969B9">
      <w:pPr>
        <w:rPr>
          <w:sz w:val="22"/>
          <w:szCs w:val="22"/>
          <w:highlight w:val="yellow"/>
        </w:rPr>
      </w:pPr>
    </w:p>
    <w:tbl>
      <w:tblPr>
        <w:tblStyle w:val="a2"/>
        <w:tblW w:w="882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70"/>
        <w:gridCol w:w="3030"/>
        <w:gridCol w:w="2820"/>
      </w:tblGrid>
      <w:tr w:rsidR="002969B9" w14:paraId="267595F6" w14:textId="77777777">
        <w:trPr>
          <w:trHeight w:val="1041"/>
        </w:trPr>
        <w:tc>
          <w:tcPr>
            <w:tcW w:w="2970" w:type="dxa"/>
            <w:shd w:val="clear" w:color="auto" w:fill="D9D9D9"/>
            <w:tcMar>
              <w:top w:w="100" w:type="dxa"/>
              <w:left w:w="100" w:type="dxa"/>
              <w:bottom w:w="100" w:type="dxa"/>
              <w:right w:w="100" w:type="dxa"/>
            </w:tcMar>
          </w:tcPr>
          <w:p w14:paraId="77F6113E" w14:textId="77777777" w:rsidR="002969B9" w:rsidRDefault="00A87D9C">
            <w:pPr>
              <w:widowControl w:val="0"/>
              <w:pBdr>
                <w:top w:val="nil"/>
                <w:left w:val="nil"/>
                <w:bottom w:val="nil"/>
                <w:right w:val="nil"/>
                <w:between w:val="nil"/>
              </w:pBdr>
              <w:jc w:val="center"/>
              <w:rPr>
                <w:b/>
                <w:bCs/>
                <w:sz w:val="22"/>
                <w:szCs w:val="22"/>
                <w:highlight w:val="yellow"/>
              </w:rPr>
            </w:pPr>
            <w:r>
              <w:rPr>
                <w:b/>
                <w:bCs/>
                <w:sz w:val="22"/>
                <w:szCs w:val="22"/>
              </w:rPr>
              <w:t>Texto original del Proyecto de Acuerdo 116 de 2026</w:t>
            </w:r>
          </w:p>
        </w:tc>
        <w:tc>
          <w:tcPr>
            <w:tcW w:w="3030" w:type="dxa"/>
            <w:shd w:val="clear" w:color="auto" w:fill="D9D9D9"/>
            <w:tcMar>
              <w:top w:w="100" w:type="dxa"/>
              <w:left w:w="100" w:type="dxa"/>
              <w:bottom w:w="100" w:type="dxa"/>
              <w:right w:w="100" w:type="dxa"/>
            </w:tcMar>
          </w:tcPr>
          <w:p w14:paraId="3600630C" w14:textId="77777777" w:rsidR="002969B9" w:rsidRDefault="00A87D9C">
            <w:pPr>
              <w:widowControl w:val="0"/>
              <w:pBdr>
                <w:top w:val="nil"/>
                <w:left w:val="nil"/>
                <w:bottom w:val="nil"/>
                <w:right w:val="nil"/>
                <w:between w:val="nil"/>
              </w:pBdr>
              <w:jc w:val="center"/>
              <w:rPr>
                <w:b/>
                <w:bCs/>
                <w:sz w:val="22"/>
                <w:szCs w:val="22"/>
              </w:rPr>
            </w:pPr>
            <w:r>
              <w:rPr>
                <w:b/>
                <w:bCs/>
                <w:sz w:val="22"/>
                <w:szCs w:val="22"/>
              </w:rPr>
              <w:t>Propuesta de modificación - Ponencia para primer debate</w:t>
            </w:r>
          </w:p>
        </w:tc>
        <w:tc>
          <w:tcPr>
            <w:tcW w:w="2820" w:type="dxa"/>
            <w:shd w:val="clear" w:color="auto" w:fill="D9D9D9"/>
            <w:tcMar>
              <w:top w:w="100" w:type="dxa"/>
              <w:left w:w="100" w:type="dxa"/>
              <w:bottom w:w="100" w:type="dxa"/>
              <w:right w:w="100" w:type="dxa"/>
            </w:tcMar>
          </w:tcPr>
          <w:p w14:paraId="47E49003" w14:textId="77777777" w:rsidR="002969B9" w:rsidRDefault="00A87D9C">
            <w:pPr>
              <w:widowControl w:val="0"/>
              <w:pBdr>
                <w:top w:val="nil"/>
                <w:left w:val="nil"/>
                <w:bottom w:val="nil"/>
                <w:right w:val="nil"/>
                <w:between w:val="nil"/>
              </w:pBdr>
              <w:jc w:val="center"/>
              <w:rPr>
                <w:b/>
                <w:bCs/>
                <w:sz w:val="22"/>
                <w:szCs w:val="22"/>
                <w:highlight w:val="yellow"/>
              </w:rPr>
            </w:pPr>
            <w:r>
              <w:rPr>
                <w:b/>
                <w:bCs/>
                <w:sz w:val="22"/>
                <w:szCs w:val="22"/>
              </w:rPr>
              <w:t>Justificación</w:t>
            </w:r>
          </w:p>
        </w:tc>
      </w:tr>
      <w:tr w:rsidR="002969B9" w14:paraId="6169CAFB" w14:textId="77777777">
        <w:tc>
          <w:tcPr>
            <w:tcW w:w="2970" w:type="dxa"/>
            <w:tcMar>
              <w:top w:w="100" w:type="dxa"/>
              <w:left w:w="100" w:type="dxa"/>
              <w:bottom w:w="100" w:type="dxa"/>
              <w:right w:w="100" w:type="dxa"/>
            </w:tcMar>
          </w:tcPr>
          <w:p w14:paraId="0806D42A" w14:textId="77777777" w:rsidR="002969B9" w:rsidRDefault="00A87D9C">
            <w:pPr>
              <w:jc w:val="center"/>
              <w:rPr>
                <w:sz w:val="22"/>
                <w:szCs w:val="22"/>
              </w:rPr>
            </w:pPr>
            <w:r>
              <w:rPr>
                <w:sz w:val="22"/>
                <w:szCs w:val="22"/>
              </w:rPr>
              <w:t>“POR MEDIO DEL CUAL SE CREA LA FERIA DE TALENTOS PARA NIÑOS, NIÑAS Y</w:t>
            </w:r>
          </w:p>
          <w:p w14:paraId="090601EA" w14:textId="77777777" w:rsidR="002969B9" w:rsidRDefault="00A87D9C">
            <w:pPr>
              <w:jc w:val="center"/>
              <w:rPr>
                <w:sz w:val="22"/>
                <w:szCs w:val="22"/>
              </w:rPr>
            </w:pPr>
            <w:r>
              <w:rPr>
                <w:sz w:val="22"/>
                <w:szCs w:val="22"/>
              </w:rPr>
              <w:t xml:space="preserve">ADOLESCENTES, “BOGOTÁ, LA CAPITAL DEL TALENTO INFANTIL” EN EL </w:t>
            </w:r>
          </w:p>
          <w:p w14:paraId="46841964" w14:textId="77777777" w:rsidR="002969B9" w:rsidRDefault="00A87D9C">
            <w:pPr>
              <w:jc w:val="center"/>
              <w:rPr>
                <w:sz w:val="22"/>
                <w:szCs w:val="22"/>
              </w:rPr>
            </w:pPr>
            <w:r>
              <w:rPr>
                <w:sz w:val="22"/>
                <w:szCs w:val="22"/>
              </w:rPr>
              <w:t>DISTRITO CAPITAL”</w:t>
            </w:r>
          </w:p>
        </w:tc>
        <w:tc>
          <w:tcPr>
            <w:tcW w:w="3030" w:type="dxa"/>
            <w:tcMar>
              <w:top w:w="100" w:type="dxa"/>
              <w:left w:w="100" w:type="dxa"/>
              <w:bottom w:w="100" w:type="dxa"/>
              <w:right w:w="100" w:type="dxa"/>
            </w:tcMar>
          </w:tcPr>
          <w:p w14:paraId="54CEF1AF" w14:textId="77777777" w:rsidR="002969B9" w:rsidRDefault="00A87D9C">
            <w:pPr>
              <w:jc w:val="center"/>
              <w:rPr>
                <w:sz w:val="22"/>
                <w:szCs w:val="22"/>
              </w:rPr>
            </w:pPr>
            <w:r>
              <w:rPr>
                <w:sz w:val="22"/>
                <w:szCs w:val="22"/>
              </w:rPr>
              <w:t>“POR MEDIO DEL CUAL SE CREA LA FERIA DE TALENTOS PARA NIÑOS, NIÑAS Y</w:t>
            </w:r>
          </w:p>
          <w:p w14:paraId="221AB70B" w14:textId="77777777" w:rsidR="002969B9" w:rsidRDefault="00A87D9C">
            <w:pPr>
              <w:jc w:val="center"/>
              <w:rPr>
                <w:sz w:val="22"/>
                <w:szCs w:val="22"/>
              </w:rPr>
            </w:pPr>
            <w:r>
              <w:rPr>
                <w:sz w:val="22"/>
                <w:szCs w:val="22"/>
              </w:rPr>
              <w:t xml:space="preserve">ADOLESCENTES, “BOGOTÁ, LA CAPITAL DEL TALENTO INFANTIL, </w:t>
            </w:r>
            <w:r>
              <w:rPr>
                <w:color w:val="FF0000"/>
                <w:sz w:val="22"/>
                <w:szCs w:val="22"/>
              </w:rPr>
              <w:t>JUVENIL Y ADOLESCENTE</w:t>
            </w:r>
            <w:r>
              <w:rPr>
                <w:sz w:val="22"/>
                <w:szCs w:val="22"/>
              </w:rPr>
              <w:t xml:space="preserve">” EN EL </w:t>
            </w:r>
          </w:p>
          <w:p w14:paraId="75ECED1F" w14:textId="77777777" w:rsidR="002969B9" w:rsidRDefault="00A87D9C">
            <w:pPr>
              <w:jc w:val="center"/>
              <w:rPr>
                <w:sz w:val="22"/>
                <w:szCs w:val="22"/>
                <w:highlight w:val="yellow"/>
              </w:rPr>
            </w:pPr>
            <w:r>
              <w:rPr>
                <w:sz w:val="22"/>
                <w:szCs w:val="22"/>
              </w:rPr>
              <w:t>DISTRITO CAPITAL”</w:t>
            </w:r>
          </w:p>
        </w:tc>
        <w:tc>
          <w:tcPr>
            <w:tcW w:w="2820" w:type="dxa"/>
            <w:tcMar>
              <w:top w:w="100" w:type="dxa"/>
              <w:left w:w="100" w:type="dxa"/>
              <w:bottom w:w="100" w:type="dxa"/>
              <w:right w:w="100" w:type="dxa"/>
            </w:tcMar>
          </w:tcPr>
          <w:p w14:paraId="1D51AD15" w14:textId="77777777" w:rsidR="002969B9" w:rsidRDefault="00A87D9C">
            <w:pPr>
              <w:jc w:val="center"/>
              <w:rPr>
                <w:sz w:val="22"/>
                <w:szCs w:val="22"/>
                <w:highlight w:val="yellow"/>
              </w:rPr>
            </w:pPr>
            <w:r>
              <w:rPr>
                <w:sz w:val="22"/>
                <w:szCs w:val="22"/>
              </w:rPr>
              <w:t>Es necesario reemplazar el nombre de la feria de talentos que se va a realizar, debido a que el término ‘’infantil’’, solo aplica, según el código de la infancia y la adolescencia (ley 1098 de 2006, artículo 29) para personas entre los 0 y los 6 años de edad.</w:t>
            </w:r>
          </w:p>
        </w:tc>
      </w:tr>
      <w:tr w:rsidR="002969B9" w14:paraId="51661E9A" w14:textId="77777777">
        <w:tc>
          <w:tcPr>
            <w:tcW w:w="2970" w:type="dxa"/>
            <w:tcMar>
              <w:top w:w="100" w:type="dxa"/>
              <w:left w:w="100" w:type="dxa"/>
              <w:bottom w:w="100" w:type="dxa"/>
              <w:right w:w="100" w:type="dxa"/>
            </w:tcMar>
          </w:tcPr>
          <w:p w14:paraId="329CDC8C" w14:textId="77777777" w:rsidR="002969B9" w:rsidRDefault="00A87D9C">
            <w:pPr>
              <w:jc w:val="center"/>
              <w:rPr>
                <w:b/>
                <w:bCs/>
                <w:sz w:val="22"/>
                <w:szCs w:val="22"/>
              </w:rPr>
            </w:pPr>
            <w:r>
              <w:rPr>
                <w:b/>
                <w:bCs/>
                <w:sz w:val="22"/>
                <w:szCs w:val="22"/>
              </w:rPr>
              <w:t>EL CONCEJO DE BOGOTÁ D.C.</w:t>
            </w:r>
          </w:p>
          <w:p w14:paraId="46C5A6C6" w14:textId="77777777" w:rsidR="002969B9" w:rsidRDefault="002969B9">
            <w:pPr>
              <w:jc w:val="center"/>
              <w:rPr>
                <w:sz w:val="22"/>
                <w:szCs w:val="22"/>
                <w:highlight w:val="yellow"/>
              </w:rPr>
            </w:pPr>
          </w:p>
          <w:p w14:paraId="279BD173" w14:textId="77777777" w:rsidR="002969B9" w:rsidRDefault="00A87D9C">
            <w:pPr>
              <w:jc w:val="center"/>
              <w:rPr>
                <w:sz w:val="22"/>
                <w:szCs w:val="22"/>
              </w:rPr>
            </w:pPr>
            <w:r>
              <w:rPr>
                <w:sz w:val="22"/>
                <w:szCs w:val="22"/>
              </w:rPr>
              <w:t xml:space="preserve">En uso de sus atribuciones constitucionales y legales, </w:t>
            </w:r>
            <w:r>
              <w:rPr>
                <w:sz w:val="22"/>
                <w:szCs w:val="22"/>
              </w:rPr>
              <w:lastRenderedPageBreak/>
              <w:t>en especial las que le confieren el numeral 1</w:t>
            </w:r>
          </w:p>
          <w:p w14:paraId="1FBEE240" w14:textId="77777777" w:rsidR="002969B9" w:rsidRDefault="00A87D9C">
            <w:pPr>
              <w:jc w:val="center"/>
              <w:rPr>
                <w:sz w:val="22"/>
                <w:szCs w:val="22"/>
              </w:rPr>
            </w:pPr>
            <w:r>
              <w:rPr>
                <w:sz w:val="22"/>
                <w:szCs w:val="22"/>
              </w:rPr>
              <w:t>del artículo 12 del Decreto-Ley 1421 de 1993.</w:t>
            </w:r>
          </w:p>
          <w:p w14:paraId="78FA70F0" w14:textId="77777777" w:rsidR="002969B9" w:rsidRDefault="002969B9">
            <w:pPr>
              <w:jc w:val="center"/>
              <w:rPr>
                <w:sz w:val="22"/>
                <w:szCs w:val="22"/>
                <w:highlight w:val="yellow"/>
              </w:rPr>
            </w:pPr>
          </w:p>
          <w:p w14:paraId="3ACB902A" w14:textId="77777777" w:rsidR="002969B9" w:rsidRDefault="00A87D9C">
            <w:pPr>
              <w:jc w:val="center"/>
              <w:rPr>
                <w:b/>
                <w:bCs/>
                <w:sz w:val="22"/>
                <w:szCs w:val="22"/>
              </w:rPr>
            </w:pPr>
            <w:r>
              <w:rPr>
                <w:b/>
                <w:bCs/>
                <w:sz w:val="22"/>
                <w:szCs w:val="22"/>
              </w:rPr>
              <w:t xml:space="preserve">ACUERDA </w:t>
            </w:r>
          </w:p>
        </w:tc>
        <w:tc>
          <w:tcPr>
            <w:tcW w:w="3030" w:type="dxa"/>
            <w:tcMar>
              <w:top w:w="100" w:type="dxa"/>
              <w:left w:w="100" w:type="dxa"/>
              <w:bottom w:w="100" w:type="dxa"/>
              <w:right w:w="100" w:type="dxa"/>
            </w:tcMar>
          </w:tcPr>
          <w:p w14:paraId="2E66612B" w14:textId="77777777" w:rsidR="002969B9" w:rsidRDefault="002969B9">
            <w:pPr>
              <w:jc w:val="center"/>
              <w:rPr>
                <w:b/>
                <w:bCs/>
                <w:sz w:val="22"/>
                <w:szCs w:val="22"/>
                <w:highlight w:val="yellow"/>
              </w:rPr>
            </w:pPr>
          </w:p>
          <w:p w14:paraId="28AA7428" w14:textId="77777777" w:rsidR="002969B9" w:rsidRDefault="002969B9">
            <w:pPr>
              <w:jc w:val="center"/>
              <w:rPr>
                <w:b/>
                <w:bCs/>
                <w:sz w:val="22"/>
                <w:szCs w:val="22"/>
                <w:highlight w:val="yellow"/>
              </w:rPr>
            </w:pPr>
          </w:p>
          <w:p w14:paraId="2E36EB96" w14:textId="77777777" w:rsidR="002969B9" w:rsidRDefault="002969B9">
            <w:pPr>
              <w:jc w:val="center"/>
              <w:rPr>
                <w:b/>
                <w:bCs/>
                <w:sz w:val="22"/>
                <w:szCs w:val="22"/>
                <w:highlight w:val="yellow"/>
              </w:rPr>
            </w:pPr>
          </w:p>
          <w:p w14:paraId="0BF8B728" w14:textId="77777777" w:rsidR="002969B9" w:rsidRDefault="002969B9">
            <w:pPr>
              <w:jc w:val="center"/>
              <w:rPr>
                <w:sz w:val="22"/>
                <w:szCs w:val="22"/>
              </w:rPr>
            </w:pPr>
          </w:p>
          <w:p w14:paraId="5F972EF4" w14:textId="77777777" w:rsidR="002969B9" w:rsidRDefault="00A87D9C">
            <w:pPr>
              <w:jc w:val="center"/>
              <w:rPr>
                <w:sz w:val="22"/>
                <w:szCs w:val="22"/>
              </w:rPr>
            </w:pPr>
            <w:r>
              <w:rPr>
                <w:sz w:val="22"/>
                <w:szCs w:val="22"/>
              </w:rPr>
              <w:t>Sin modificaciones</w:t>
            </w:r>
          </w:p>
        </w:tc>
        <w:tc>
          <w:tcPr>
            <w:tcW w:w="2820" w:type="dxa"/>
            <w:tcMar>
              <w:top w:w="100" w:type="dxa"/>
              <w:left w:w="100" w:type="dxa"/>
              <w:bottom w:w="100" w:type="dxa"/>
              <w:right w:w="100" w:type="dxa"/>
            </w:tcMar>
          </w:tcPr>
          <w:p w14:paraId="45F13409" w14:textId="77777777" w:rsidR="002969B9" w:rsidRDefault="002969B9">
            <w:pPr>
              <w:jc w:val="center"/>
              <w:rPr>
                <w:sz w:val="22"/>
                <w:szCs w:val="22"/>
                <w:highlight w:val="yellow"/>
              </w:rPr>
            </w:pPr>
          </w:p>
        </w:tc>
      </w:tr>
      <w:tr w:rsidR="002969B9" w14:paraId="03D264EE" w14:textId="77777777">
        <w:tc>
          <w:tcPr>
            <w:tcW w:w="2970" w:type="dxa"/>
            <w:tcMar>
              <w:top w:w="100" w:type="dxa"/>
              <w:left w:w="100" w:type="dxa"/>
              <w:bottom w:w="100" w:type="dxa"/>
              <w:right w:w="100" w:type="dxa"/>
            </w:tcMar>
          </w:tcPr>
          <w:p w14:paraId="55B0D1E9" w14:textId="77777777" w:rsidR="002969B9" w:rsidRDefault="00A87D9C">
            <w:pPr>
              <w:jc w:val="center"/>
              <w:rPr>
                <w:sz w:val="22"/>
                <w:szCs w:val="22"/>
              </w:rPr>
            </w:pPr>
            <w:r>
              <w:rPr>
                <w:b/>
                <w:bCs/>
                <w:sz w:val="22"/>
                <w:szCs w:val="22"/>
              </w:rPr>
              <w:t xml:space="preserve">Artículo 1. Objeto. </w:t>
            </w:r>
            <w:r>
              <w:rPr>
                <w:sz w:val="22"/>
                <w:szCs w:val="22"/>
              </w:rPr>
              <w:t>El presente acuerdo tiene por objeto crear la Feria de Talentos "Bogotá, la</w:t>
            </w:r>
          </w:p>
          <w:p w14:paraId="7B71BAEC" w14:textId="77777777" w:rsidR="002969B9" w:rsidRDefault="00A87D9C">
            <w:pPr>
              <w:jc w:val="center"/>
              <w:rPr>
                <w:sz w:val="22"/>
                <w:szCs w:val="22"/>
              </w:rPr>
            </w:pPr>
            <w:r>
              <w:rPr>
                <w:sz w:val="22"/>
                <w:szCs w:val="22"/>
              </w:rPr>
              <w:t>Capital del Talento Infantil" como un evento de interés cultural de carácter distrital, cuyo propósito</w:t>
            </w:r>
          </w:p>
          <w:p w14:paraId="551CE36C" w14:textId="77777777" w:rsidR="002969B9" w:rsidRDefault="00A87D9C">
            <w:pPr>
              <w:jc w:val="center"/>
              <w:rPr>
                <w:sz w:val="22"/>
                <w:szCs w:val="22"/>
              </w:rPr>
            </w:pPr>
            <w:r>
              <w:rPr>
                <w:sz w:val="22"/>
                <w:szCs w:val="22"/>
              </w:rPr>
              <w:t>es impulsar la participación activa y la visibilización de</w:t>
            </w:r>
          </w:p>
          <w:p w14:paraId="504D9175" w14:textId="77777777" w:rsidR="002969B9" w:rsidRDefault="00A87D9C">
            <w:pPr>
              <w:jc w:val="center"/>
              <w:rPr>
                <w:sz w:val="22"/>
                <w:szCs w:val="22"/>
              </w:rPr>
            </w:pPr>
            <w:r>
              <w:rPr>
                <w:sz w:val="22"/>
                <w:szCs w:val="22"/>
              </w:rPr>
              <w:t xml:space="preserve"> los talentos de niños, niñas, adolescentes y</w:t>
            </w:r>
          </w:p>
          <w:p w14:paraId="4AD20C92" w14:textId="77777777" w:rsidR="002969B9" w:rsidRDefault="00A87D9C">
            <w:pPr>
              <w:jc w:val="center"/>
              <w:rPr>
                <w:sz w:val="22"/>
                <w:szCs w:val="22"/>
              </w:rPr>
            </w:pPr>
            <w:r>
              <w:rPr>
                <w:sz w:val="22"/>
                <w:szCs w:val="22"/>
              </w:rPr>
              <w:t>jóvenes en diversos campos artísticos, culturales, científicos y tecnológicos, promoviendo así su</w:t>
            </w:r>
          </w:p>
          <w:p w14:paraId="7739196C" w14:textId="77777777" w:rsidR="002969B9" w:rsidRDefault="00A87D9C">
            <w:pPr>
              <w:jc w:val="center"/>
              <w:rPr>
                <w:sz w:val="22"/>
                <w:szCs w:val="22"/>
              </w:rPr>
            </w:pPr>
            <w:r>
              <w:rPr>
                <w:sz w:val="22"/>
                <w:szCs w:val="22"/>
              </w:rPr>
              <w:t>desarrollo integral y su reconocimiento en la sociedad.</w:t>
            </w:r>
          </w:p>
        </w:tc>
        <w:tc>
          <w:tcPr>
            <w:tcW w:w="3030" w:type="dxa"/>
            <w:tcMar>
              <w:top w:w="100" w:type="dxa"/>
              <w:left w:w="100" w:type="dxa"/>
              <w:bottom w:w="100" w:type="dxa"/>
              <w:right w:w="100" w:type="dxa"/>
            </w:tcMar>
          </w:tcPr>
          <w:p w14:paraId="64914303" w14:textId="77777777" w:rsidR="002969B9" w:rsidRDefault="00A87D9C">
            <w:pPr>
              <w:jc w:val="center"/>
              <w:rPr>
                <w:sz w:val="22"/>
                <w:szCs w:val="22"/>
              </w:rPr>
            </w:pPr>
            <w:r>
              <w:rPr>
                <w:b/>
                <w:bCs/>
                <w:sz w:val="22"/>
                <w:szCs w:val="22"/>
              </w:rPr>
              <w:t xml:space="preserve">Artículo 1. Objeto. </w:t>
            </w:r>
            <w:r>
              <w:rPr>
                <w:sz w:val="22"/>
                <w:szCs w:val="22"/>
              </w:rPr>
              <w:t>El presente acuerdo tiene por objeto crear la Feria de Talentos "Bogotá, la</w:t>
            </w:r>
          </w:p>
          <w:p w14:paraId="33C4B0D1" w14:textId="77777777" w:rsidR="002969B9" w:rsidRDefault="00A87D9C">
            <w:pPr>
              <w:jc w:val="center"/>
              <w:rPr>
                <w:sz w:val="22"/>
                <w:szCs w:val="22"/>
              </w:rPr>
            </w:pPr>
            <w:r>
              <w:rPr>
                <w:sz w:val="22"/>
                <w:szCs w:val="22"/>
              </w:rPr>
              <w:t xml:space="preserve">Capital del Talento Infantil, </w:t>
            </w:r>
            <w:r>
              <w:rPr>
                <w:color w:val="FF0000"/>
                <w:sz w:val="22"/>
                <w:szCs w:val="22"/>
              </w:rPr>
              <w:t>juvenil y adolescente</w:t>
            </w:r>
            <w:r>
              <w:rPr>
                <w:sz w:val="22"/>
                <w:szCs w:val="22"/>
              </w:rPr>
              <w:t>" como un evento de interés cultural de carácter distrital, cuyo propósito</w:t>
            </w:r>
          </w:p>
          <w:p w14:paraId="1BC01CE4" w14:textId="77777777" w:rsidR="002969B9" w:rsidRDefault="00A87D9C">
            <w:pPr>
              <w:jc w:val="center"/>
              <w:rPr>
                <w:sz w:val="22"/>
                <w:szCs w:val="22"/>
              </w:rPr>
            </w:pPr>
            <w:r>
              <w:rPr>
                <w:sz w:val="22"/>
                <w:szCs w:val="22"/>
              </w:rPr>
              <w:t>es impulsar la participación activa y la visibilización de los talentos de niños, niñas, adolescentes y</w:t>
            </w:r>
          </w:p>
          <w:p w14:paraId="34211DF0" w14:textId="77777777" w:rsidR="002969B9" w:rsidRDefault="00A87D9C">
            <w:pPr>
              <w:jc w:val="center"/>
              <w:rPr>
                <w:sz w:val="22"/>
                <w:szCs w:val="22"/>
              </w:rPr>
            </w:pPr>
            <w:r>
              <w:rPr>
                <w:sz w:val="22"/>
                <w:szCs w:val="22"/>
              </w:rPr>
              <w:t>jóvenes en diversos campos artísticos, culturales, científicos y tecnológicos, promoviendo así su</w:t>
            </w:r>
          </w:p>
          <w:p w14:paraId="7586421F" w14:textId="77777777" w:rsidR="002969B9" w:rsidRDefault="00A87D9C">
            <w:pPr>
              <w:jc w:val="center"/>
              <w:rPr>
                <w:sz w:val="22"/>
                <w:szCs w:val="22"/>
              </w:rPr>
            </w:pPr>
            <w:r>
              <w:rPr>
                <w:sz w:val="22"/>
                <w:szCs w:val="22"/>
              </w:rPr>
              <w:t>desarrollo integral y su reconocimiento en la sociedad.</w:t>
            </w:r>
          </w:p>
          <w:p w14:paraId="3AA39978" w14:textId="77777777" w:rsidR="002969B9" w:rsidRDefault="002969B9">
            <w:pPr>
              <w:jc w:val="center"/>
              <w:rPr>
                <w:b/>
                <w:bCs/>
                <w:sz w:val="22"/>
                <w:szCs w:val="22"/>
                <w:highlight w:val="yellow"/>
              </w:rPr>
            </w:pPr>
          </w:p>
        </w:tc>
        <w:tc>
          <w:tcPr>
            <w:tcW w:w="2820" w:type="dxa"/>
            <w:tcMar>
              <w:top w:w="100" w:type="dxa"/>
              <w:left w:w="100" w:type="dxa"/>
              <w:bottom w:w="100" w:type="dxa"/>
              <w:right w:w="100" w:type="dxa"/>
            </w:tcMar>
          </w:tcPr>
          <w:p w14:paraId="31437453" w14:textId="77777777" w:rsidR="002969B9" w:rsidRDefault="00A87D9C">
            <w:pPr>
              <w:jc w:val="center"/>
              <w:rPr>
                <w:sz w:val="22"/>
                <w:szCs w:val="22"/>
                <w:highlight w:val="yellow"/>
              </w:rPr>
            </w:pPr>
            <w:r>
              <w:rPr>
                <w:sz w:val="22"/>
                <w:szCs w:val="22"/>
              </w:rPr>
              <w:t>Es necesario reemplazar el nombre de la feria de talentos que se va a realizar, debido a que el término ‘’infantil’’, solo aplica, según el código de la infancia y la adolescencia (ley 1098 de 2006, artículo 29) para personas entre los 0 y los 6 años de edad.</w:t>
            </w:r>
          </w:p>
        </w:tc>
      </w:tr>
      <w:tr w:rsidR="002969B9" w14:paraId="05E57047" w14:textId="77777777">
        <w:trPr>
          <w:trHeight w:val="300"/>
        </w:trPr>
        <w:tc>
          <w:tcPr>
            <w:tcW w:w="2970" w:type="dxa"/>
            <w:tcMar>
              <w:top w:w="100" w:type="dxa"/>
              <w:left w:w="100" w:type="dxa"/>
              <w:bottom w:w="100" w:type="dxa"/>
              <w:right w:w="100" w:type="dxa"/>
            </w:tcMar>
          </w:tcPr>
          <w:p w14:paraId="3976AA98" w14:textId="77777777" w:rsidR="002969B9" w:rsidRDefault="00A87D9C">
            <w:pPr>
              <w:jc w:val="center"/>
              <w:rPr>
                <w:sz w:val="22"/>
                <w:szCs w:val="22"/>
              </w:rPr>
            </w:pPr>
            <w:r>
              <w:rPr>
                <w:b/>
                <w:bCs/>
                <w:sz w:val="22"/>
                <w:szCs w:val="22"/>
              </w:rPr>
              <w:t xml:space="preserve">Artículo 2. Aplicación. </w:t>
            </w:r>
            <w:r>
              <w:rPr>
                <w:sz w:val="22"/>
                <w:szCs w:val="22"/>
              </w:rPr>
              <w:t>La Administración Distrital, en coordinación con la Secretaría de Cultura,</w:t>
            </w:r>
          </w:p>
          <w:p w14:paraId="187B6289" w14:textId="77777777" w:rsidR="002969B9" w:rsidRDefault="00A87D9C">
            <w:pPr>
              <w:jc w:val="center"/>
              <w:rPr>
                <w:sz w:val="22"/>
                <w:szCs w:val="22"/>
              </w:rPr>
            </w:pPr>
            <w:r>
              <w:rPr>
                <w:sz w:val="22"/>
                <w:szCs w:val="22"/>
              </w:rPr>
              <w:t>Recreación y Deporte, se encargará de la organización y logística de la Feria de Talentos "Bogotá, la</w:t>
            </w:r>
          </w:p>
          <w:p w14:paraId="507FE907" w14:textId="77777777" w:rsidR="002969B9" w:rsidRDefault="00A87D9C">
            <w:pPr>
              <w:jc w:val="center"/>
              <w:rPr>
                <w:sz w:val="22"/>
                <w:szCs w:val="22"/>
              </w:rPr>
            </w:pPr>
            <w:r>
              <w:rPr>
                <w:sz w:val="22"/>
                <w:szCs w:val="22"/>
              </w:rPr>
              <w:lastRenderedPageBreak/>
              <w:t>Capital del Talento Infantil". Esta feria se llevará a cabo anualmente.</w:t>
            </w:r>
          </w:p>
        </w:tc>
        <w:tc>
          <w:tcPr>
            <w:tcW w:w="3030" w:type="dxa"/>
            <w:tcMar>
              <w:top w:w="100" w:type="dxa"/>
              <w:left w:w="100" w:type="dxa"/>
              <w:bottom w:w="100" w:type="dxa"/>
              <w:right w:w="100" w:type="dxa"/>
            </w:tcMar>
          </w:tcPr>
          <w:p w14:paraId="561B816A" w14:textId="77777777" w:rsidR="002969B9" w:rsidRDefault="002969B9">
            <w:pPr>
              <w:jc w:val="center"/>
              <w:rPr>
                <w:sz w:val="22"/>
                <w:szCs w:val="22"/>
              </w:rPr>
            </w:pPr>
          </w:p>
          <w:p w14:paraId="7840B178" w14:textId="77777777" w:rsidR="002969B9" w:rsidRDefault="002969B9">
            <w:pPr>
              <w:jc w:val="center"/>
              <w:rPr>
                <w:sz w:val="22"/>
                <w:szCs w:val="22"/>
              </w:rPr>
            </w:pPr>
          </w:p>
          <w:p w14:paraId="64E5535C" w14:textId="77777777" w:rsidR="002969B9" w:rsidRDefault="002969B9">
            <w:pPr>
              <w:jc w:val="center"/>
              <w:rPr>
                <w:sz w:val="22"/>
                <w:szCs w:val="22"/>
              </w:rPr>
            </w:pPr>
          </w:p>
          <w:p w14:paraId="4CBBD98C" w14:textId="77777777" w:rsidR="002969B9" w:rsidRDefault="002969B9">
            <w:pPr>
              <w:jc w:val="center"/>
              <w:rPr>
                <w:sz w:val="22"/>
                <w:szCs w:val="22"/>
              </w:rPr>
            </w:pPr>
          </w:p>
          <w:p w14:paraId="5D95A3A1" w14:textId="77777777" w:rsidR="002969B9" w:rsidRDefault="00A87D9C">
            <w:pPr>
              <w:jc w:val="center"/>
              <w:rPr>
                <w:sz w:val="22"/>
                <w:szCs w:val="22"/>
              </w:rPr>
            </w:pPr>
            <w:r>
              <w:rPr>
                <w:sz w:val="22"/>
                <w:szCs w:val="22"/>
              </w:rPr>
              <w:t>Sin modificaciones</w:t>
            </w:r>
          </w:p>
        </w:tc>
        <w:tc>
          <w:tcPr>
            <w:tcW w:w="2820" w:type="dxa"/>
            <w:tcMar>
              <w:top w:w="100" w:type="dxa"/>
              <w:left w:w="100" w:type="dxa"/>
              <w:bottom w:w="100" w:type="dxa"/>
              <w:right w:w="100" w:type="dxa"/>
            </w:tcMar>
          </w:tcPr>
          <w:p w14:paraId="50B3342D" w14:textId="77777777" w:rsidR="002969B9" w:rsidRDefault="002969B9">
            <w:pPr>
              <w:jc w:val="center"/>
              <w:rPr>
                <w:sz w:val="22"/>
                <w:szCs w:val="22"/>
              </w:rPr>
            </w:pPr>
          </w:p>
        </w:tc>
      </w:tr>
      <w:tr w:rsidR="002969B9" w14:paraId="04DC500B" w14:textId="77777777">
        <w:trPr>
          <w:trHeight w:val="300"/>
        </w:trPr>
        <w:tc>
          <w:tcPr>
            <w:tcW w:w="2970" w:type="dxa"/>
            <w:tcMar>
              <w:top w:w="100" w:type="dxa"/>
              <w:left w:w="100" w:type="dxa"/>
              <w:bottom w:w="100" w:type="dxa"/>
              <w:right w:w="100" w:type="dxa"/>
            </w:tcMar>
          </w:tcPr>
          <w:p w14:paraId="4E1103AC" w14:textId="77777777" w:rsidR="002969B9" w:rsidRDefault="00A87D9C">
            <w:pPr>
              <w:jc w:val="center"/>
              <w:rPr>
                <w:sz w:val="22"/>
                <w:szCs w:val="22"/>
              </w:rPr>
            </w:pPr>
            <w:r>
              <w:rPr>
                <w:b/>
                <w:bCs/>
                <w:sz w:val="22"/>
                <w:szCs w:val="22"/>
              </w:rPr>
              <w:t xml:space="preserve">Artículo 3. Articulación con el Sector Privado. </w:t>
            </w:r>
            <w:r>
              <w:rPr>
                <w:sz w:val="22"/>
                <w:szCs w:val="22"/>
              </w:rPr>
              <w:t>La Administración Distrital vinculará al sector</w:t>
            </w:r>
          </w:p>
          <w:p w14:paraId="7DC6B9F1" w14:textId="77777777" w:rsidR="002969B9" w:rsidRDefault="00A87D9C">
            <w:pPr>
              <w:jc w:val="center"/>
              <w:rPr>
                <w:sz w:val="22"/>
                <w:szCs w:val="22"/>
              </w:rPr>
            </w:pPr>
            <w:r>
              <w:rPr>
                <w:sz w:val="22"/>
                <w:szCs w:val="22"/>
              </w:rPr>
              <w:t>privado y creará alianzas con diversos sectores, como el entretenimiento y el deporte, con el</w:t>
            </w:r>
          </w:p>
          <w:p w14:paraId="4BD8584C" w14:textId="77777777" w:rsidR="002969B9" w:rsidRDefault="00A87D9C">
            <w:pPr>
              <w:jc w:val="center"/>
              <w:rPr>
                <w:sz w:val="22"/>
                <w:szCs w:val="22"/>
              </w:rPr>
            </w:pPr>
            <w:r>
              <w:rPr>
                <w:sz w:val="22"/>
                <w:szCs w:val="22"/>
              </w:rPr>
              <w:t>objetivo de captar ofertas educativas para los niños, niñas y adolescentes que por su talento se</w:t>
            </w:r>
          </w:p>
          <w:p w14:paraId="45C03E4A" w14:textId="77777777" w:rsidR="002969B9" w:rsidRDefault="00A87D9C">
            <w:pPr>
              <w:jc w:val="center"/>
              <w:rPr>
                <w:sz w:val="22"/>
                <w:szCs w:val="22"/>
              </w:rPr>
            </w:pPr>
            <w:r>
              <w:rPr>
                <w:sz w:val="22"/>
                <w:szCs w:val="22"/>
              </w:rPr>
              <w:t>destaquen en la Feria.</w:t>
            </w:r>
          </w:p>
        </w:tc>
        <w:tc>
          <w:tcPr>
            <w:tcW w:w="3030" w:type="dxa"/>
            <w:tcMar>
              <w:top w:w="100" w:type="dxa"/>
              <w:left w:w="100" w:type="dxa"/>
              <w:bottom w:w="100" w:type="dxa"/>
              <w:right w:w="100" w:type="dxa"/>
            </w:tcMar>
          </w:tcPr>
          <w:p w14:paraId="7B227F2F" w14:textId="77777777" w:rsidR="002969B9" w:rsidRDefault="002969B9">
            <w:pPr>
              <w:jc w:val="center"/>
              <w:rPr>
                <w:sz w:val="22"/>
                <w:szCs w:val="22"/>
              </w:rPr>
            </w:pPr>
          </w:p>
          <w:p w14:paraId="75763A43" w14:textId="77777777" w:rsidR="002969B9" w:rsidRDefault="002969B9">
            <w:pPr>
              <w:jc w:val="center"/>
              <w:rPr>
                <w:sz w:val="22"/>
                <w:szCs w:val="22"/>
              </w:rPr>
            </w:pPr>
          </w:p>
          <w:p w14:paraId="53A616D9" w14:textId="77777777" w:rsidR="002969B9" w:rsidRDefault="002969B9">
            <w:pPr>
              <w:jc w:val="center"/>
              <w:rPr>
                <w:sz w:val="22"/>
                <w:szCs w:val="22"/>
              </w:rPr>
            </w:pPr>
          </w:p>
          <w:p w14:paraId="25C75C13" w14:textId="77777777" w:rsidR="002969B9" w:rsidRDefault="002969B9">
            <w:pPr>
              <w:jc w:val="center"/>
              <w:rPr>
                <w:sz w:val="22"/>
                <w:szCs w:val="22"/>
              </w:rPr>
            </w:pPr>
          </w:p>
          <w:p w14:paraId="6C240530" w14:textId="77777777" w:rsidR="002969B9" w:rsidRDefault="002969B9">
            <w:pPr>
              <w:jc w:val="center"/>
              <w:rPr>
                <w:sz w:val="22"/>
                <w:szCs w:val="22"/>
              </w:rPr>
            </w:pPr>
          </w:p>
          <w:p w14:paraId="3CE7FCCC" w14:textId="77777777" w:rsidR="002969B9" w:rsidRDefault="00A87D9C">
            <w:pPr>
              <w:jc w:val="center"/>
              <w:rPr>
                <w:sz w:val="22"/>
                <w:szCs w:val="22"/>
              </w:rPr>
            </w:pPr>
            <w:r>
              <w:rPr>
                <w:sz w:val="22"/>
                <w:szCs w:val="22"/>
              </w:rPr>
              <w:t>Sin modificaciones</w:t>
            </w:r>
          </w:p>
        </w:tc>
        <w:tc>
          <w:tcPr>
            <w:tcW w:w="2820" w:type="dxa"/>
            <w:tcMar>
              <w:top w:w="100" w:type="dxa"/>
              <w:left w:w="100" w:type="dxa"/>
              <w:bottom w:w="100" w:type="dxa"/>
              <w:right w:w="100" w:type="dxa"/>
            </w:tcMar>
          </w:tcPr>
          <w:p w14:paraId="2AD9E96A" w14:textId="77777777" w:rsidR="002969B9" w:rsidRDefault="002969B9">
            <w:pPr>
              <w:jc w:val="center"/>
              <w:rPr>
                <w:sz w:val="22"/>
                <w:szCs w:val="22"/>
              </w:rPr>
            </w:pPr>
          </w:p>
        </w:tc>
      </w:tr>
      <w:tr w:rsidR="002969B9" w14:paraId="59198B17" w14:textId="77777777">
        <w:trPr>
          <w:trHeight w:val="300"/>
        </w:trPr>
        <w:tc>
          <w:tcPr>
            <w:tcW w:w="2970" w:type="dxa"/>
            <w:tcMar>
              <w:top w:w="100" w:type="dxa"/>
              <w:left w:w="100" w:type="dxa"/>
              <w:bottom w:w="100" w:type="dxa"/>
              <w:right w:w="100" w:type="dxa"/>
            </w:tcMar>
          </w:tcPr>
          <w:p w14:paraId="12F762E2" w14:textId="77777777" w:rsidR="002969B9" w:rsidRDefault="00A87D9C">
            <w:pPr>
              <w:jc w:val="center"/>
              <w:rPr>
                <w:sz w:val="22"/>
                <w:szCs w:val="22"/>
              </w:rPr>
            </w:pPr>
            <w:r>
              <w:rPr>
                <w:b/>
                <w:bCs/>
                <w:sz w:val="22"/>
                <w:szCs w:val="22"/>
              </w:rPr>
              <w:t>Artículo 4. Reglamentación.</w:t>
            </w:r>
            <w:r>
              <w:rPr>
                <w:sz w:val="22"/>
                <w:szCs w:val="22"/>
              </w:rPr>
              <w:t xml:space="preserve"> La administración distrital reglamentará el presente acuerdo dentro de</w:t>
            </w:r>
          </w:p>
          <w:p w14:paraId="37992403" w14:textId="77777777" w:rsidR="002969B9" w:rsidRDefault="00A87D9C">
            <w:pPr>
              <w:jc w:val="center"/>
              <w:rPr>
                <w:sz w:val="22"/>
                <w:szCs w:val="22"/>
              </w:rPr>
            </w:pPr>
            <w:r>
              <w:rPr>
                <w:sz w:val="22"/>
                <w:szCs w:val="22"/>
              </w:rPr>
              <w:t>los seis (6) meses siguientes a su promulgación, estableciendo los espacios, tipos de actividades y</w:t>
            </w:r>
          </w:p>
          <w:p w14:paraId="09074B81" w14:textId="77777777" w:rsidR="002969B9" w:rsidRDefault="00A87D9C">
            <w:pPr>
              <w:jc w:val="center"/>
              <w:rPr>
                <w:sz w:val="22"/>
                <w:szCs w:val="22"/>
              </w:rPr>
            </w:pPr>
            <w:r>
              <w:rPr>
                <w:sz w:val="22"/>
                <w:szCs w:val="22"/>
              </w:rPr>
              <w:t>participación que permitan la realización de la Feria de Talentos "Bogotá, la Capital del Talento</w:t>
            </w:r>
          </w:p>
          <w:p w14:paraId="77E8411E" w14:textId="77777777" w:rsidR="002969B9" w:rsidRDefault="00A87D9C">
            <w:pPr>
              <w:jc w:val="center"/>
              <w:rPr>
                <w:sz w:val="22"/>
                <w:szCs w:val="22"/>
              </w:rPr>
            </w:pPr>
            <w:r>
              <w:rPr>
                <w:sz w:val="22"/>
                <w:szCs w:val="22"/>
              </w:rPr>
              <w:t>Infantil" en el Distrito Capital.</w:t>
            </w:r>
          </w:p>
        </w:tc>
        <w:tc>
          <w:tcPr>
            <w:tcW w:w="3030" w:type="dxa"/>
            <w:tcMar>
              <w:top w:w="100" w:type="dxa"/>
              <w:left w:w="100" w:type="dxa"/>
              <w:bottom w:w="100" w:type="dxa"/>
              <w:right w:w="100" w:type="dxa"/>
            </w:tcMar>
          </w:tcPr>
          <w:p w14:paraId="24171103" w14:textId="77777777" w:rsidR="002969B9" w:rsidRDefault="002969B9">
            <w:pPr>
              <w:jc w:val="left"/>
              <w:rPr>
                <w:sz w:val="22"/>
                <w:szCs w:val="22"/>
              </w:rPr>
            </w:pPr>
          </w:p>
          <w:p w14:paraId="23F47656" w14:textId="77777777" w:rsidR="002969B9" w:rsidRDefault="002969B9">
            <w:pPr>
              <w:jc w:val="left"/>
              <w:rPr>
                <w:sz w:val="22"/>
                <w:szCs w:val="22"/>
              </w:rPr>
            </w:pPr>
          </w:p>
          <w:p w14:paraId="746C7756" w14:textId="77777777" w:rsidR="002969B9" w:rsidRDefault="002969B9">
            <w:pPr>
              <w:jc w:val="left"/>
              <w:rPr>
                <w:sz w:val="22"/>
                <w:szCs w:val="22"/>
              </w:rPr>
            </w:pPr>
          </w:p>
          <w:p w14:paraId="002B23FE" w14:textId="77777777" w:rsidR="002969B9" w:rsidRDefault="002969B9">
            <w:pPr>
              <w:jc w:val="left"/>
              <w:rPr>
                <w:sz w:val="22"/>
                <w:szCs w:val="22"/>
              </w:rPr>
            </w:pPr>
          </w:p>
          <w:p w14:paraId="12108398" w14:textId="77777777" w:rsidR="002969B9" w:rsidRDefault="00A87D9C">
            <w:pPr>
              <w:jc w:val="center"/>
              <w:rPr>
                <w:sz w:val="22"/>
                <w:szCs w:val="22"/>
              </w:rPr>
            </w:pPr>
            <w:r>
              <w:rPr>
                <w:sz w:val="22"/>
                <w:szCs w:val="22"/>
              </w:rPr>
              <w:t>Sin modificaciones</w:t>
            </w:r>
          </w:p>
        </w:tc>
        <w:tc>
          <w:tcPr>
            <w:tcW w:w="2820" w:type="dxa"/>
            <w:tcMar>
              <w:top w:w="100" w:type="dxa"/>
              <w:left w:w="100" w:type="dxa"/>
              <w:bottom w:w="100" w:type="dxa"/>
              <w:right w:w="100" w:type="dxa"/>
            </w:tcMar>
          </w:tcPr>
          <w:p w14:paraId="1E951A2A" w14:textId="77777777" w:rsidR="002969B9" w:rsidRDefault="002969B9">
            <w:pPr>
              <w:jc w:val="center"/>
              <w:rPr>
                <w:sz w:val="22"/>
                <w:szCs w:val="22"/>
              </w:rPr>
            </w:pPr>
          </w:p>
        </w:tc>
      </w:tr>
      <w:tr w:rsidR="002969B9" w14:paraId="60A6073C" w14:textId="77777777">
        <w:trPr>
          <w:trHeight w:val="300"/>
        </w:trPr>
        <w:tc>
          <w:tcPr>
            <w:tcW w:w="2970" w:type="dxa"/>
            <w:tcMar>
              <w:top w:w="100" w:type="dxa"/>
              <w:left w:w="100" w:type="dxa"/>
              <w:bottom w:w="100" w:type="dxa"/>
              <w:right w:w="100" w:type="dxa"/>
            </w:tcMar>
          </w:tcPr>
          <w:p w14:paraId="43F9C87F" w14:textId="77777777" w:rsidR="002969B9" w:rsidRDefault="00A87D9C">
            <w:pPr>
              <w:jc w:val="center"/>
              <w:rPr>
                <w:b/>
                <w:bCs/>
                <w:sz w:val="22"/>
                <w:szCs w:val="22"/>
              </w:rPr>
            </w:pPr>
            <w:r>
              <w:rPr>
                <w:b/>
                <w:bCs/>
                <w:sz w:val="22"/>
                <w:szCs w:val="22"/>
              </w:rPr>
              <w:t xml:space="preserve">Artículo 5. Vigencia. </w:t>
            </w:r>
            <w:r>
              <w:rPr>
                <w:sz w:val="22"/>
                <w:szCs w:val="22"/>
              </w:rPr>
              <w:t>El presente acuerdo entrará en vigor a partir de su promulgación.</w:t>
            </w:r>
          </w:p>
        </w:tc>
        <w:tc>
          <w:tcPr>
            <w:tcW w:w="3030" w:type="dxa"/>
            <w:tcMar>
              <w:top w:w="100" w:type="dxa"/>
              <w:left w:w="100" w:type="dxa"/>
              <w:bottom w:w="100" w:type="dxa"/>
              <w:right w:w="100" w:type="dxa"/>
            </w:tcMar>
          </w:tcPr>
          <w:p w14:paraId="608D937D" w14:textId="77777777" w:rsidR="002969B9" w:rsidRDefault="002969B9">
            <w:pPr>
              <w:jc w:val="center"/>
              <w:rPr>
                <w:sz w:val="22"/>
                <w:szCs w:val="22"/>
              </w:rPr>
            </w:pPr>
          </w:p>
          <w:p w14:paraId="32601D12" w14:textId="77777777" w:rsidR="002969B9" w:rsidRDefault="00A87D9C">
            <w:pPr>
              <w:jc w:val="center"/>
              <w:rPr>
                <w:sz w:val="22"/>
                <w:szCs w:val="22"/>
              </w:rPr>
            </w:pPr>
            <w:r>
              <w:rPr>
                <w:sz w:val="22"/>
                <w:szCs w:val="22"/>
              </w:rPr>
              <w:t>Sin modificaciones</w:t>
            </w:r>
          </w:p>
        </w:tc>
        <w:tc>
          <w:tcPr>
            <w:tcW w:w="2820" w:type="dxa"/>
            <w:tcMar>
              <w:top w:w="100" w:type="dxa"/>
              <w:left w:w="100" w:type="dxa"/>
              <w:bottom w:w="100" w:type="dxa"/>
              <w:right w:w="100" w:type="dxa"/>
            </w:tcMar>
          </w:tcPr>
          <w:p w14:paraId="2C47FC47" w14:textId="77777777" w:rsidR="002969B9" w:rsidRDefault="002969B9">
            <w:pPr>
              <w:jc w:val="center"/>
              <w:rPr>
                <w:sz w:val="22"/>
                <w:szCs w:val="22"/>
              </w:rPr>
            </w:pPr>
          </w:p>
        </w:tc>
      </w:tr>
    </w:tbl>
    <w:p w14:paraId="5C7061A9" w14:textId="77777777" w:rsidR="002969B9" w:rsidRDefault="002969B9">
      <w:pPr>
        <w:rPr>
          <w:sz w:val="22"/>
          <w:szCs w:val="22"/>
        </w:rPr>
      </w:pPr>
    </w:p>
    <w:p w14:paraId="5E5F7A91" w14:textId="77777777" w:rsidR="002969B9" w:rsidRDefault="00A87D9C">
      <w:pPr>
        <w:pStyle w:val="Ttulo1"/>
        <w:numPr>
          <w:ilvl w:val="0"/>
          <w:numId w:val="1"/>
        </w:numPr>
      </w:pPr>
      <w:bookmarkStart w:id="16" w:name="_heading=h.atiqssf5xk6o" w:colFirst="0" w:colLast="0"/>
      <w:bookmarkEnd w:id="16"/>
      <w:r>
        <w:lastRenderedPageBreak/>
        <w:t>CONCLUSIÓN DE LA PONENCIA</w:t>
      </w:r>
    </w:p>
    <w:p w14:paraId="0FEDF547" w14:textId="77777777" w:rsidR="002969B9" w:rsidRDefault="002969B9">
      <w:pPr>
        <w:rPr>
          <w:sz w:val="22"/>
          <w:szCs w:val="22"/>
        </w:rPr>
      </w:pPr>
    </w:p>
    <w:p w14:paraId="36E76E26" w14:textId="77777777" w:rsidR="002969B9" w:rsidRDefault="00A87D9C">
      <w:pPr>
        <w:rPr>
          <w:sz w:val="22"/>
          <w:szCs w:val="22"/>
        </w:rPr>
      </w:pPr>
      <w:r>
        <w:rPr>
          <w:sz w:val="22"/>
          <w:szCs w:val="22"/>
        </w:rPr>
        <w:t xml:space="preserve">Teniendo en cuenta, el análisis jurídico, desde el punto de vista constitucional, legal y normativo sobre el tema, así como la competencia que le asiste al Concejo de Bogotá de regular esta materia y lo expresado a lo largo de esta ponencia me permito presentar </w:t>
      </w:r>
      <w:r>
        <w:rPr>
          <w:b/>
          <w:bCs/>
          <w:sz w:val="22"/>
          <w:szCs w:val="22"/>
        </w:rPr>
        <w:t xml:space="preserve">PONENCIA POSITIVA CON MODIFICACIONES </w:t>
      </w:r>
      <w:r>
        <w:rPr>
          <w:sz w:val="22"/>
          <w:szCs w:val="22"/>
        </w:rPr>
        <w:t>al proyecto de acuerdo</w:t>
      </w:r>
      <w:r>
        <w:rPr>
          <w:b/>
          <w:bCs/>
          <w:sz w:val="22"/>
          <w:szCs w:val="22"/>
        </w:rPr>
        <w:t xml:space="preserve"> </w:t>
      </w:r>
      <w:r>
        <w:rPr>
          <w:sz w:val="22"/>
          <w:szCs w:val="22"/>
        </w:rPr>
        <w:t xml:space="preserve">116 de 2026, </w:t>
      </w:r>
      <w:r>
        <w:rPr>
          <w:i/>
          <w:iCs/>
          <w:sz w:val="22"/>
          <w:szCs w:val="22"/>
        </w:rPr>
        <w:t>‘’Por medio del cual se crea la feria de talentos para niños, niñas, jóvenes y adolescentes, ‘’Bogotá la capital del talento infantil’’ en el distrito capital’’.</w:t>
      </w:r>
    </w:p>
    <w:p w14:paraId="67797AF9" w14:textId="77777777" w:rsidR="002969B9" w:rsidRDefault="002969B9">
      <w:pPr>
        <w:rPr>
          <w:sz w:val="22"/>
          <w:szCs w:val="22"/>
        </w:rPr>
      </w:pPr>
    </w:p>
    <w:p w14:paraId="3A6F9420" w14:textId="24836CFA" w:rsidR="002969B9" w:rsidRDefault="008F4393">
      <w:pPr>
        <w:rPr>
          <w:sz w:val="22"/>
          <w:szCs w:val="22"/>
        </w:rPr>
      </w:pPr>
      <w:r>
        <w:rPr>
          <w:noProof/>
          <w:lang w:val="es-CO" w:eastAsia="es-CO"/>
        </w:rPr>
        <w:drawing>
          <wp:anchor distT="114300" distB="114300" distL="114300" distR="114300" simplePos="0" relativeHeight="251659264" behindDoc="1" locked="0" layoutInCell="1" hidden="0" allowOverlap="1" wp14:anchorId="7DEA26D7" wp14:editId="50F5FC79">
            <wp:simplePos x="0" y="0"/>
            <wp:positionH relativeFrom="column">
              <wp:posOffset>126459</wp:posOffset>
            </wp:positionH>
            <wp:positionV relativeFrom="paragraph">
              <wp:posOffset>134012</wp:posOffset>
            </wp:positionV>
            <wp:extent cx="1613501" cy="1391400"/>
            <wp:effectExtent l="0" t="0" r="0" b="0"/>
            <wp:wrapNone/>
            <wp:docPr id="31996059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1613501" cy="1391400"/>
                    </a:xfrm>
                    <a:prstGeom prst="rect">
                      <a:avLst/>
                    </a:prstGeom>
                    <a:ln/>
                  </pic:spPr>
                </pic:pic>
              </a:graphicData>
            </a:graphic>
          </wp:anchor>
        </w:drawing>
      </w:r>
      <w:r>
        <w:rPr>
          <w:sz w:val="22"/>
          <w:szCs w:val="22"/>
        </w:rPr>
        <w:t>Respetuosamente,</w:t>
      </w:r>
    </w:p>
    <w:p w14:paraId="65925827" w14:textId="2C1A0892" w:rsidR="002969B9" w:rsidRDefault="002969B9">
      <w:pPr>
        <w:rPr>
          <w:sz w:val="22"/>
          <w:szCs w:val="22"/>
        </w:rPr>
      </w:pPr>
    </w:p>
    <w:p w14:paraId="7CB53217" w14:textId="129DE82F" w:rsidR="008F4393" w:rsidRDefault="008F4393">
      <w:pPr>
        <w:rPr>
          <w:sz w:val="22"/>
          <w:szCs w:val="22"/>
        </w:rPr>
      </w:pPr>
    </w:p>
    <w:p w14:paraId="5D757FDF" w14:textId="708814EE" w:rsidR="008F4393" w:rsidRDefault="008F4393">
      <w:pPr>
        <w:rPr>
          <w:sz w:val="22"/>
          <w:szCs w:val="22"/>
        </w:rPr>
      </w:pPr>
    </w:p>
    <w:p w14:paraId="3A4CC9C7" w14:textId="04D40BC1" w:rsidR="002969B9" w:rsidRDefault="002969B9">
      <w:pPr>
        <w:rPr>
          <w:sz w:val="22"/>
          <w:szCs w:val="22"/>
        </w:rPr>
      </w:pPr>
    </w:p>
    <w:p w14:paraId="2EE5A991" w14:textId="77777777" w:rsidR="002969B9" w:rsidRDefault="002969B9">
      <w:pPr>
        <w:rPr>
          <w:sz w:val="22"/>
          <w:szCs w:val="22"/>
        </w:rPr>
      </w:pPr>
    </w:p>
    <w:p w14:paraId="3BA6E416" w14:textId="7319168F" w:rsidR="002969B9" w:rsidRDefault="002969B9">
      <w:pPr>
        <w:rPr>
          <w:sz w:val="22"/>
          <w:szCs w:val="22"/>
        </w:rPr>
      </w:pPr>
    </w:p>
    <w:p w14:paraId="0C88F39E" w14:textId="77777777" w:rsidR="002969B9" w:rsidRDefault="002969B9">
      <w:pPr>
        <w:rPr>
          <w:sz w:val="22"/>
          <w:szCs w:val="22"/>
        </w:rPr>
      </w:pPr>
    </w:p>
    <w:p w14:paraId="7CF69CC8" w14:textId="77777777" w:rsidR="002969B9" w:rsidRDefault="00A87D9C">
      <w:pPr>
        <w:rPr>
          <w:sz w:val="22"/>
          <w:szCs w:val="22"/>
        </w:rPr>
      </w:pPr>
      <w:r>
        <w:rPr>
          <w:b/>
          <w:bCs/>
          <w:sz w:val="22"/>
          <w:szCs w:val="22"/>
        </w:rPr>
        <w:t>JESÚS DAVID ARAQUE MEJÍA</w:t>
      </w:r>
    </w:p>
    <w:p w14:paraId="1BE9A131" w14:textId="77777777" w:rsidR="002969B9" w:rsidRDefault="00A87D9C">
      <w:pPr>
        <w:rPr>
          <w:sz w:val="22"/>
          <w:szCs w:val="22"/>
        </w:rPr>
      </w:pPr>
      <w:r>
        <w:rPr>
          <w:sz w:val="22"/>
          <w:szCs w:val="22"/>
        </w:rPr>
        <w:t>Concejal de Bogotá</w:t>
      </w:r>
    </w:p>
    <w:p w14:paraId="6CD983EE" w14:textId="77777777" w:rsidR="002969B9" w:rsidRDefault="00A87D9C">
      <w:pPr>
        <w:rPr>
          <w:sz w:val="22"/>
          <w:szCs w:val="22"/>
        </w:rPr>
      </w:pPr>
      <w:bookmarkStart w:id="17" w:name="_heading=h.690db5g3sjs1" w:colFirst="0" w:colLast="0"/>
      <w:bookmarkEnd w:id="17"/>
      <w:r>
        <w:rPr>
          <w:sz w:val="22"/>
          <w:szCs w:val="22"/>
        </w:rPr>
        <w:t xml:space="preserve">Ponente </w:t>
      </w:r>
      <w:r>
        <w:br w:type="page"/>
      </w:r>
    </w:p>
    <w:p w14:paraId="6FA724F7" w14:textId="77777777" w:rsidR="002969B9" w:rsidRDefault="00A87D9C">
      <w:pPr>
        <w:pStyle w:val="Ttulo1"/>
      </w:pPr>
      <w:bookmarkStart w:id="18" w:name="_heading=h.rjtnkjn51uc2" w:colFirst="0" w:colLast="0"/>
      <w:bookmarkEnd w:id="18"/>
      <w:r>
        <w:lastRenderedPageBreak/>
        <w:t>ARTICULADO</w:t>
      </w:r>
    </w:p>
    <w:p w14:paraId="7A41F9F5" w14:textId="77777777" w:rsidR="002969B9" w:rsidRDefault="002969B9">
      <w:pPr>
        <w:rPr>
          <w:sz w:val="22"/>
          <w:szCs w:val="22"/>
        </w:rPr>
      </w:pPr>
    </w:p>
    <w:p w14:paraId="501F314D" w14:textId="77777777" w:rsidR="002969B9" w:rsidRDefault="002969B9">
      <w:pPr>
        <w:rPr>
          <w:sz w:val="22"/>
          <w:szCs w:val="22"/>
          <w:highlight w:val="yellow"/>
        </w:rPr>
      </w:pPr>
    </w:p>
    <w:p w14:paraId="57B33635" w14:textId="77777777" w:rsidR="002969B9" w:rsidRDefault="00A87D9C">
      <w:pPr>
        <w:jc w:val="center"/>
        <w:rPr>
          <w:sz w:val="22"/>
          <w:szCs w:val="22"/>
          <w:highlight w:val="yellow"/>
        </w:rPr>
      </w:pPr>
      <w:r>
        <w:rPr>
          <w:b/>
          <w:bCs/>
          <w:sz w:val="22"/>
          <w:szCs w:val="22"/>
        </w:rPr>
        <w:t>PROYECTO DE ACUERDO 116 DE 2025</w:t>
      </w:r>
    </w:p>
    <w:p w14:paraId="113363ED" w14:textId="77777777" w:rsidR="002969B9" w:rsidRDefault="002969B9">
      <w:pPr>
        <w:jc w:val="center"/>
        <w:rPr>
          <w:b/>
          <w:bCs/>
          <w:i/>
          <w:iCs/>
          <w:sz w:val="22"/>
          <w:szCs w:val="22"/>
        </w:rPr>
      </w:pPr>
    </w:p>
    <w:p w14:paraId="7B8D3850" w14:textId="77777777" w:rsidR="002969B9" w:rsidRDefault="00A87D9C">
      <w:pPr>
        <w:jc w:val="center"/>
        <w:rPr>
          <w:b/>
          <w:bCs/>
          <w:i/>
          <w:iCs/>
          <w:sz w:val="22"/>
          <w:szCs w:val="22"/>
        </w:rPr>
      </w:pPr>
      <w:r>
        <w:rPr>
          <w:b/>
          <w:bCs/>
          <w:i/>
          <w:iCs/>
          <w:sz w:val="22"/>
          <w:szCs w:val="22"/>
        </w:rPr>
        <w:t>“POR MEDIO DEL CUAL SE CREA LA FERIA DE TALENTOS PARA NIÑOS, NIÑAS Y</w:t>
      </w:r>
    </w:p>
    <w:p w14:paraId="73B63E42" w14:textId="77777777" w:rsidR="002969B9" w:rsidRDefault="00A87D9C">
      <w:pPr>
        <w:jc w:val="center"/>
        <w:rPr>
          <w:b/>
          <w:bCs/>
          <w:i/>
          <w:iCs/>
          <w:sz w:val="22"/>
          <w:szCs w:val="22"/>
        </w:rPr>
      </w:pPr>
      <w:r>
        <w:rPr>
          <w:b/>
          <w:bCs/>
          <w:i/>
          <w:iCs/>
          <w:sz w:val="22"/>
          <w:szCs w:val="22"/>
        </w:rPr>
        <w:t xml:space="preserve">ADOLESCENTES, “BOGOTÁ, LA CAPITAL DEL TALENTO INFANTIL, JUVENIL Y ADOLESCENTE” EN EL </w:t>
      </w:r>
      <w:r>
        <w:rPr>
          <w:b/>
          <w:bCs/>
          <w:i/>
          <w:iCs/>
        </w:rPr>
        <w:t xml:space="preserve"> </w:t>
      </w:r>
      <w:r>
        <w:rPr>
          <w:b/>
          <w:bCs/>
          <w:i/>
          <w:iCs/>
          <w:sz w:val="22"/>
          <w:szCs w:val="22"/>
        </w:rPr>
        <w:t>DISTRITO CAPITAL”</w:t>
      </w:r>
    </w:p>
    <w:p w14:paraId="317F6B14" w14:textId="77777777" w:rsidR="002969B9" w:rsidRDefault="002969B9">
      <w:pPr>
        <w:jc w:val="center"/>
        <w:rPr>
          <w:i/>
          <w:iCs/>
          <w:sz w:val="22"/>
          <w:szCs w:val="22"/>
          <w:highlight w:val="yellow"/>
        </w:rPr>
      </w:pPr>
    </w:p>
    <w:p w14:paraId="003BB6E9" w14:textId="77777777" w:rsidR="002969B9" w:rsidRDefault="002969B9">
      <w:pPr>
        <w:jc w:val="center"/>
        <w:rPr>
          <w:i/>
          <w:iCs/>
          <w:sz w:val="22"/>
          <w:szCs w:val="22"/>
          <w:highlight w:val="yellow"/>
        </w:rPr>
      </w:pPr>
    </w:p>
    <w:p w14:paraId="0DE4B78E" w14:textId="77777777" w:rsidR="002969B9" w:rsidRDefault="00A87D9C">
      <w:pPr>
        <w:jc w:val="center"/>
        <w:rPr>
          <w:b/>
          <w:bCs/>
          <w:sz w:val="22"/>
          <w:szCs w:val="22"/>
        </w:rPr>
      </w:pPr>
      <w:r>
        <w:rPr>
          <w:b/>
          <w:bCs/>
          <w:sz w:val="22"/>
          <w:szCs w:val="22"/>
        </w:rPr>
        <w:t>EL CONCEJO DE BOGOTÁ D.C.</w:t>
      </w:r>
    </w:p>
    <w:p w14:paraId="1A626AD4" w14:textId="77777777" w:rsidR="002969B9" w:rsidRDefault="002969B9">
      <w:pPr>
        <w:jc w:val="center"/>
        <w:rPr>
          <w:sz w:val="22"/>
          <w:szCs w:val="22"/>
          <w:highlight w:val="yellow"/>
        </w:rPr>
      </w:pPr>
    </w:p>
    <w:p w14:paraId="4CA8F740" w14:textId="77777777" w:rsidR="002969B9" w:rsidRDefault="002969B9">
      <w:pPr>
        <w:jc w:val="center"/>
        <w:rPr>
          <w:sz w:val="22"/>
          <w:szCs w:val="22"/>
          <w:highlight w:val="yellow"/>
        </w:rPr>
      </w:pPr>
    </w:p>
    <w:p w14:paraId="0922330B" w14:textId="77777777" w:rsidR="002969B9" w:rsidRDefault="00A87D9C">
      <w:pPr>
        <w:jc w:val="center"/>
        <w:rPr>
          <w:sz w:val="22"/>
          <w:szCs w:val="22"/>
          <w:highlight w:val="yellow"/>
        </w:rPr>
      </w:pPr>
      <w:r>
        <w:rPr>
          <w:sz w:val="22"/>
          <w:szCs w:val="22"/>
        </w:rPr>
        <w:t>En uso de sus facultades constitucionales y legales, en especial las conferidas por el numerales 1 del artículo 12 del Decreto Ley 1421 de 1993</w:t>
      </w:r>
    </w:p>
    <w:p w14:paraId="000CDC0E" w14:textId="77777777" w:rsidR="002969B9" w:rsidRDefault="002969B9">
      <w:pPr>
        <w:jc w:val="center"/>
        <w:rPr>
          <w:sz w:val="22"/>
          <w:szCs w:val="22"/>
          <w:highlight w:val="yellow"/>
        </w:rPr>
      </w:pPr>
    </w:p>
    <w:p w14:paraId="0862BB43" w14:textId="77777777" w:rsidR="002969B9" w:rsidRDefault="002969B9">
      <w:pPr>
        <w:jc w:val="center"/>
        <w:rPr>
          <w:sz w:val="22"/>
          <w:szCs w:val="22"/>
          <w:highlight w:val="yellow"/>
        </w:rPr>
      </w:pPr>
    </w:p>
    <w:p w14:paraId="4EB6B954" w14:textId="77777777" w:rsidR="002969B9" w:rsidRDefault="00A87D9C">
      <w:pPr>
        <w:jc w:val="center"/>
        <w:rPr>
          <w:b/>
          <w:bCs/>
          <w:sz w:val="22"/>
          <w:szCs w:val="22"/>
          <w:highlight w:val="yellow"/>
        </w:rPr>
      </w:pPr>
      <w:r>
        <w:rPr>
          <w:b/>
          <w:bCs/>
          <w:sz w:val="22"/>
          <w:szCs w:val="22"/>
        </w:rPr>
        <w:t>ACUERDA</w:t>
      </w:r>
    </w:p>
    <w:p w14:paraId="52F0B7A8" w14:textId="77777777" w:rsidR="002969B9" w:rsidRDefault="002969B9">
      <w:pPr>
        <w:jc w:val="center"/>
        <w:rPr>
          <w:b/>
          <w:bCs/>
          <w:sz w:val="22"/>
          <w:szCs w:val="22"/>
          <w:highlight w:val="yellow"/>
        </w:rPr>
      </w:pPr>
    </w:p>
    <w:p w14:paraId="77C27E1F" w14:textId="77777777" w:rsidR="002969B9" w:rsidRDefault="002969B9">
      <w:pPr>
        <w:jc w:val="center"/>
        <w:rPr>
          <w:b/>
          <w:bCs/>
          <w:sz w:val="22"/>
          <w:szCs w:val="22"/>
          <w:highlight w:val="yellow"/>
        </w:rPr>
      </w:pPr>
    </w:p>
    <w:p w14:paraId="7B6D6026" w14:textId="77777777" w:rsidR="002969B9" w:rsidRDefault="00A87D9C">
      <w:pPr>
        <w:rPr>
          <w:sz w:val="22"/>
          <w:szCs w:val="22"/>
        </w:rPr>
      </w:pPr>
      <w:r>
        <w:rPr>
          <w:b/>
          <w:bCs/>
          <w:sz w:val="22"/>
          <w:szCs w:val="22"/>
        </w:rPr>
        <w:t>Artículo 1. Objeto.</w:t>
      </w:r>
      <w:r>
        <w:rPr>
          <w:sz w:val="22"/>
          <w:szCs w:val="22"/>
        </w:rPr>
        <w:t xml:space="preserve">  El presente acuerdo tiene por objeto crear la Feria de Talentos "Bogotá, la Capital del Talento Infantil, Juvenil y Adolescente" como un evento de interés cultural de carácter distrital, cuyo propósito es impulsar la participación activa y la visibilización de los talentos de niños, niñas, adolescentes y jóvenes en diversos campos artísticos, culturales, científicos y tecnológicos, promoviendo así su desarrollo integral y su reconocimiento en la sociedad.</w:t>
      </w:r>
    </w:p>
    <w:p w14:paraId="2E0E796F" w14:textId="77777777" w:rsidR="002969B9" w:rsidRDefault="002969B9">
      <w:pPr>
        <w:rPr>
          <w:sz w:val="22"/>
          <w:szCs w:val="22"/>
          <w:highlight w:val="yellow"/>
        </w:rPr>
      </w:pPr>
    </w:p>
    <w:p w14:paraId="7C5552E4" w14:textId="77777777" w:rsidR="002969B9" w:rsidRDefault="00A87D9C">
      <w:pPr>
        <w:rPr>
          <w:sz w:val="22"/>
          <w:szCs w:val="22"/>
        </w:rPr>
      </w:pPr>
      <w:r>
        <w:rPr>
          <w:b/>
          <w:bCs/>
          <w:sz w:val="22"/>
          <w:szCs w:val="22"/>
        </w:rPr>
        <w:t xml:space="preserve">Artículo 2. Aplicación. </w:t>
      </w:r>
      <w:r>
        <w:rPr>
          <w:sz w:val="22"/>
          <w:szCs w:val="22"/>
        </w:rPr>
        <w:t>La Administración Distrital, en coordinación con la Secretaría de Cultura, Recreación y Deporte, se encargará de la organización y logística de la Feria de Talentos "Bogotá, la Capital del Talento Infantil, Juvenil y Adolescente". Esta feria se llevará a cabo anualmente.</w:t>
      </w:r>
    </w:p>
    <w:p w14:paraId="7059DE2D" w14:textId="77777777" w:rsidR="002969B9" w:rsidRDefault="002969B9">
      <w:pPr>
        <w:rPr>
          <w:sz w:val="22"/>
          <w:szCs w:val="22"/>
          <w:highlight w:val="yellow"/>
        </w:rPr>
      </w:pPr>
    </w:p>
    <w:p w14:paraId="42AD4D06" w14:textId="77777777" w:rsidR="002969B9" w:rsidRDefault="00A87D9C">
      <w:pPr>
        <w:rPr>
          <w:sz w:val="22"/>
          <w:szCs w:val="22"/>
        </w:rPr>
      </w:pPr>
      <w:bookmarkStart w:id="19" w:name="_heading=h.f62jiby8qjvg" w:colFirst="0" w:colLast="0"/>
      <w:bookmarkEnd w:id="19"/>
      <w:r>
        <w:rPr>
          <w:b/>
          <w:bCs/>
          <w:sz w:val="22"/>
          <w:szCs w:val="22"/>
        </w:rPr>
        <w:t xml:space="preserve">Artículo 3. Articulación con el Sector Privado. </w:t>
      </w:r>
      <w:r>
        <w:rPr>
          <w:sz w:val="22"/>
          <w:szCs w:val="22"/>
        </w:rPr>
        <w:t>La Administración Distrital vinculará al sector privado y creará alianzas con diversos sectores, como el entretenimiento y el deporte, con el objetivo de captar ofertas educativas para los niños, niñas y adolescentes que por su talento se destaquen en la Feria.</w:t>
      </w:r>
    </w:p>
    <w:p w14:paraId="0D70AF95" w14:textId="77777777" w:rsidR="002969B9" w:rsidRDefault="002969B9">
      <w:pPr>
        <w:rPr>
          <w:sz w:val="22"/>
          <w:szCs w:val="22"/>
        </w:rPr>
      </w:pPr>
      <w:bookmarkStart w:id="20" w:name="_heading=h.3k8qy8en66f3" w:colFirst="0" w:colLast="0"/>
      <w:bookmarkEnd w:id="20"/>
    </w:p>
    <w:p w14:paraId="370C96C9" w14:textId="77777777" w:rsidR="002969B9" w:rsidRDefault="00A87D9C">
      <w:pPr>
        <w:rPr>
          <w:sz w:val="22"/>
          <w:szCs w:val="22"/>
        </w:rPr>
      </w:pPr>
      <w:r>
        <w:rPr>
          <w:b/>
          <w:bCs/>
          <w:sz w:val="22"/>
          <w:szCs w:val="22"/>
        </w:rPr>
        <w:t>Artículo 4. Reglamentación</w:t>
      </w:r>
      <w:r>
        <w:rPr>
          <w:sz w:val="22"/>
          <w:szCs w:val="22"/>
        </w:rPr>
        <w:t xml:space="preserve">. La administración distrital reglamentará el presente acuerdo dentro de los seis (6) meses siguientes a su promulgación, estableciendo los espacios, tipos </w:t>
      </w:r>
      <w:r>
        <w:rPr>
          <w:sz w:val="22"/>
          <w:szCs w:val="22"/>
        </w:rPr>
        <w:lastRenderedPageBreak/>
        <w:t>de actividades y participación que permitan la realización de la Feria de Talentos "Bogotá, la Capital del Talento Infantil" en el Distrito Capital.</w:t>
      </w:r>
    </w:p>
    <w:p w14:paraId="79016493" w14:textId="77777777" w:rsidR="002969B9" w:rsidRDefault="002969B9">
      <w:pPr>
        <w:rPr>
          <w:sz w:val="22"/>
          <w:szCs w:val="22"/>
          <w:highlight w:val="yellow"/>
        </w:rPr>
      </w:pPr>
    </w:p>
    <w:p w14:paraId="457C4726" w14:textId="77777777" w:rsidR="002969B9" w:rsidRDefault="00A87D9C">
      <w:pPr>
        <w:rPr>
          <w:b/>
          <w:bCs/>
          <w:sz w:val="22"/>
          <w:szCs w:val="22"/>
        </w:rPr>
      </w:pPr>
      <w:r>
        <w:rPr>
          <w:b/>
          <w:bCs/>
          <w:sz w:val="22"/>
          <w:szCs w:val="22"/>
        </w:rPr>
        <w:t xml:space="preserve">Artículo 5. Vigencia. </w:t>
      </w:r>
      <w:r>
        <w:rPr>
          <w:sz w:val="22"/>
          <w:szCs w:val="22"/>
        </w:rPr>
        <w:t>La administración distrital reglamentará el presente acuerdo dentro de los seis (6) meses siguientes a su promulgación, estableciendo los espacios, tipos de actividades y participación que permitan la realización de la Feria de Talentos "Bogotá, la Capital del Talento Infantil" en el Distrito Capital.</w:t>
      </w:r>
    </w:p>
    <w:p w14:paraId="4BC25E49" w14:textId="77777777" w:rsidR="002969B9" w:rsidRDefault="002969B9">
      <w:pPr>
        <w:rPr>
          <w:sz w:val="22"/>
          <w:szCs w:val="22"/>
          <w:highlight w:val="yellow"/>
        </w:rPr>
      </w:pPr>
    </w:p>
    <w:p w14:paraId="7AA7FC6B" w14:textId="77777777" w:rsidR="002969B9" w:rsidRDefault="002969B9">
      <w:pPr>
        <w:rPr>
          <w:sz w:val="22"/>
          <w:szCs w:val="22"/>
          <w:highlight w:val="yellow"/>
        </w:rPr>
      </w:pPr>
    </w:p>
    <w:p w14:paraId="198B9646" w14:textId="77777777" w:rsidR="002969B9" w:rsidRDefault="00A87D9C">
      <w:pPr>
        <w:jc w:val="center"/>
        <w:rPr>
          <w:b/>
          <w:bCs/>
          <w:sz w:val="22"/>
          <w:szCs w:val="22"/>
        </w:rPr>
      </w:pPr>
      <w:r>
        <w:rPr>
          <w:b/>
          <w:bCs/>
          <w:sz w:val="22"/>
          <w:szCs w:val="22"/>
        </w:rPr>
        <w:t>COMUNÍQUESE Y CÚMPLASE</w:t>
      </w:r>
    </w:p>
    <w:p w14:paraId="1B10C995" w14:textId="77777777" w:rsidR="002969B9" w:rsidRDefault="002969B9">
      <w:pPr>
        <w:rPr>
          <w:b/>
          <w:bCs/>
          <w:sz w:val="22"/>
          <w:szCs w:val="22"/>
        </w:rPr>
      </w:pPr>
    </w:p>
    <w:p w14:paraId="6E121DE9" w14:textId="77777777" w:rsidR="002969B9" w:rsidRDefault="002969B9">
      <w:pPr>
        <w:rPr>
          <w:b/>
          <w:bCs/>
          <w:sz w:val="22"/>
          <w:szCs w:val="22"/>
        </w:rPr>
      </w:pPr>
    </w:p>
    <w:p w14:paraId="48126A1B" w14:textId="77777777" w:rsidR="002969B9" w:rsidRDefault="002969B9">
      <w:pPr>
        <w:rPr>
          <w:b/>
          <w:bCs/>
          <w:sz w:val="22"/>
          <w:szCs w:val="22"/>
        </w:rPr>
      </w:pPr>
    </w:p>
    <w:p w14:paraId="057D6E65" w14:textId="77777777" w:rsidR="002969B9" w:rsidRDefault="002969B9">
      <w:pPr>
        <w:rPr>
          <w:b/>
          <w:bCs/>
          <w:sz w:val="22"/>
          <w:szCs w:val="22"/>
        </w:rPr>
      </w:pPr>
    </w:p>
    <w:p w14:paraId="3800D157" w14:textId="77777777" w:rsidR="002969B9" w:rsidRDefault="002969B9">
      <w:pPr>
        <w:rPr>
          <w:b/>
          <w:bCs/>
          <w:sz w:val="22"/>
          <w:szCs w:val="22"/>
        </w:rPr>
      </w:pPr>
    </w:p>
    <w:p w14:paraId="126BB65F" w14:textId="77777777" w:rsidR="002969B9" w:rsidRDefault="002969B9">
      <w:pPr>
        <w:rPr>
          <w:b/>
          <w:bCs/>
          <w:sz w:val="22"/>
          <w:szCs w:val="22"/>
        </w:rPr>
      </w:pPr>
    </w:p>
    <w:p w14:paraId="49402417" w14:textId="77777777" w:rsidR="002969B9" w:rsidRDefault="002969B9">
      <w:pPr>
        <w:rPr>
          <w:b/>
          <w:bCs/>
          <w:sz w:val="22"/>
          <w:szCs w:val="22"/>
        </w:rPr>
      </w:pPr>
    </w:p>
    <w:p w14:paraId="3CB56E6E" w14:textId="77777777" w:rsidR="002969B9" w:rsidRDefault="002969B9">
      <w:pPr>
        <w:rPr>
          <w:b/>
          <w:bCs/>
          <w:sz w:val="22"/>
          <w:szCs w:val="22"/>
        </w:rPr>
      </w:pPr>
    </w:p>
    <w:p w14:paraId="175A5744" w14:textId="77777777" w:rsidR="002969B9" w:rsidRDefault="002969B9">
      <w:pPr>
        <w:rPr>
          <w:b/>
          <w:bCs/>
          <w:sz w:val="22"/>
          <w:szCs w:val="22"/>
        </w:rPr>
      </w:pPr>
    </w:p>
    <w:sectPr w:rsidR="002969B9">
      <w:headerReference w:type="default" r:id="rId14"/>
      <w:footerReference w:type="default" r:id="rId15"/>
      <w:pgSz w:w="12242" w:h="15842"/>
      <w:pgMar w:top="1701" w:right="1701" w:bottom="1701" w:left="1701" w:header="1134" w:footer="85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A96081" w14:textId="77777777" w:rsidR="00A87D9C" w:rsidRDefault="00A87D9C">
      <w:r>
        <w:separator/>
      </w:r>
    </w:p>
  </w:endnote>
  <w:endnote w:type="continuationSeparator" w:id="0">
    <w:p w14:paraId="046E7FC6" w14:textId="77777777" w:rsidR="00A87D9C" w:rsidRDefault="00A87D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DA8D5C54-4241-400D-94B4-80056C71CB6F}"/>
  </w:font>
  <w:font w:name="Calibri">
    <w:panose1 w:val="020F0502020204030204"/>
    <w:charset w:val="00"/>
    <w:family w:val="swiss"/>
    <w:pitch w:val="variable"/>
    <w:sig w:usb0="E4002EFF" w:usb1="C000247B" w:usb2="00000009" w:usb3="00000000" w:csb0="000001FF" w:csb1="00000000"/>
    <w:embedRegular r:id="rId2" w:fontKey="{739A0E28-5497-4D88-9B4F-309D4758FE93}"/>
  </w:font>
  <w:font w:name="Cambria">
    <w:panose1 w:val="02040503050406030204"/>
    <w:charset w:val="00"/>
    <w:family w:val="roman"/>
    <w:pitch w:val="variable"/>
    <w:sig w:usb0="E00006FF" w:usb1="420024FF" w:usb2="02000000" w:usb3="00000000" w:csb0="0000019F" w:csb1="00000000"/>
    <w:embedRegular r:id="rId3" w:fontKey="{B02FF757-C36B-46A6-B1A4-2E169DD2602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DEFC61" w14:textId="77777777" w:rsidR="002969B9" w:rsidRDefault="002969B9">
    <w:pPr>
      <w:pBdr>
        <w:top w:val="nil"/>
        <w:left w:val="nil"/>
        <w:bottom w:val="nil"/>
        <w:right w:val="nil"/>
        <w:between w:val="nil"/>
      </w:pBdr>
      <w:tabs>
        <w:tab w:val="center" w:pos="4419"/>
        <w:tab w:val="right" w:pos="8838"/>
      </w:tabs>
      <w:jc w:val="right"/>
      <w:rPr>
        <w:rFonts w:ascii="Calibri" w:eastAsia="Calibri" w:hAnsi="Calibri" w:cs="Calibri"/>
        <w:color w:val="000000"/>
      </w:rPr>
    </w:pPr>
  </w:p>
  <w:p w14:paraId="4384F7FE" w14:textId="77777777" w:rsidR="002969B9" w:rsidRDefault="002969B9">
    <w:pPr>
      <w:pBdr>
        <w:top w:val="nil"/>
        <w:left w:val="nil"/>
        <w:bottom w:val="nil"/>
        <w:right w:val="nil"/>
        <w:between w:val="nil"/>
      </w:pBdr>
      <w:tabs>
        <w:tab w:val="center" w:pos="4419"/>
        <w:tab w:val="right" w:pos="8838"/>
      </w:tabs>
      <w:ind w:right="360"/>
      <w:rPr>
        <w:rFonts w:ascii="Calibri" w:eastAsia="Calibri" w:hAnsi="Calibri" w:cs="Calibri"/>
        <w:color w:val="000000"/>
      </w:rPr>
    </w:pPr>
  </w:p>
  <w:p w14:paraId="5F2AB48C" w14:textId="77777777" w:rsidR="002969B9" w:rsidRDefault="002969B9">
    <w:pPr>
      <w:widowControl w:val="0"/>
      <w:pBdr>
        <w:top w:val="nil"/>
        <w:left w:val="nil"/>
        <w:bottom w:val="nil"/>
        <w:right w:val="nil"/>
        <w:between w:val="nil"/>
      </w:pBdr>
      <w:spacing w:line="276" w:lineRule="auto"/>
      <w:rPr>
        <w:rFonts w:ascii="Calibri" w:eastAsia="Calibri" w:hAnsi="Calibri" w:cs="Calibri"/>
        <w:color w:val="000000"/>
      </w:rPr>
    </w:pPr>
  </w:p>
  <w:p w14:paraId="045D4092" w14:textId="77777777" w:rsidR="002969B9" w:rsidRDefault="00A87D9C">
    <w:pPr>
      <w:widowControl w:val="0"/>
      <w:pBdr>
        <w:top w:val="nil"/>
        <w:left w:val="nil"/>
        <w:bottom w:val="nil"/>
        <w:right w:val="nil"/>
        <w:between w:val="nil"/>
      </w:pBdr>
      <w:spacing w:line="276" w:lineRule="auto"/>
      <w:jc w:val="left"/>
      <w:rPr>
        <w:rFonts w:ascii="Calibri" w:eastAsia="Calibri" w:hAnsi="Calibri" w:cs="Calibri"/>
        <w:color w:val="000000"/>
      </w:rPr>
    </w:pPr>
    <w:r>
      <w:rPr>
        <w:rFonts w:ascii="Calibri" w:eastAsia="Calibri" w:hAnsi="Calibri" w:cs="Calibri"/>
        <w:color w:val="000000"/>
      </w:rPr>
      <w:fldChar w:fldCharType="begin"/>
    </w:r>
    <w:r>
      <w:rPr>
        <w:rFonts w:ascii="Calibri" w:eastAsia="Calibri" w:hAnsi="Calibri" w:cs="Calibri"/>
        <w:color w:val="000000"/>
      </w:rPr>
      <w:instrText>PAGE</w:instrText>
    </w:r>
    <w:r>
      <w:rPr>
        <w:rFonts w:ascii="Calibri" w:eastAsia="Calibri" w:hAnsi="Calibri" w:cs="Calibri"/>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50A6F0" w14:textId="77777777" w:rsidR="002969B9" w:rsidRDefault="002969B9">
    <w:pPr>
      <w:pBdr>
        <w:top w:val="nil"/>
        <w:left w:val="nil"/>
        <w:bottom w:val="nil"/>
        <w:right w:val="nil"/>
        <w:between w:val="nil"/>
      </w:pBdr>
      <w:tabs>
        <w:tab w:val="center" w:pos="4680"/>
        <w:tab w:val="right" w:pos="9360"/>
      </w:tabs>
      <w:ind w:right="51"/>
      <w:rPr>
        <w:color w:val="000000"/>
        <w:sz w:val="16"/>
        <w:szCs w:val="16"/>
      </w:rPr>
    </w:pPr>
  </w:p>
  <w:p w14:paraId="3A211463" w14:textId="77777777" w:rsidR="002969B9" w:rsidRDefault="00A87D9C">
    <w:pPr>
      <w:pBdr>
        <w:top w:val="nil"/>
        <w:left w:val="nil"/>
        <w:bottom w:val="nil"/>
        <w:right w:val="nil"/>
        <w:between w:val="nil"/>
      </w:pBdr>
      <w:tabs>
        <w:tab w:val="center" w:pos="4680"/>
        <w:tab w:val="right" w:pos="9360"/>
      </w:tabs>
      <w:ind w:firstLine="568"/>
      <w:jc w:val="center"/>
    </w:pPr>
    <w:r>
      <w:rPr>
        <w:noProof/>
        <w:lang w:val="es-CO" w:eastAsia="es-CO"/>
      </w:rPr>
      <w:drawing>
        <wp:anchor distT="0" distB="0" distL="114300" distR="114300" simplePos="0" relativeHeight="251658240" behindDoc="0" locked="0" layoutInCell="1" hidden="0" allowOverlap="1" wp14:anchorId="201823B1" wp14:editId="591E07A1">
          <wp:simplePos x="0" y="0"/>
          <wp:positionH relativeFrom="column">
            <wp:posOffset>4403725</wp:posOffset>
          </wp:positionH>
          <wp:positionV relativeFrom="paragraph">
            <wp:posOffset>0</wp:posOffset>
          </wp:positionV>
          <wp:extent cx="1209675" cy="730250"/>
          <wp:effectExtent l="0" t="0" r="0" b="0"/>
          <wp:wrapSquare wrapText="bothSides" distT="0" distB="0" distL="114300" distR="114300"/>
          <wp:docPr id="13" name="image1.png" descr="A picture containing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company name&#10;&#10;Description automatically generated"/>
                  <pic:cNvPicPr preferRelativeResize="0"/>
                </pic:nvPicPr>
                <pic:blipFill>
                  <a:blip r:embed="rId1"/>
                  <a:srcRect/>
                  <a:stretch>
                    <a:fillRect/>
                  </a:stretch>
                </pic:blipFill>
                <pic:spPr>
                  <a:xfrm>
                    <a:off x="0" y="0"/>
                    <a:ext cx="1209675" cy="730250"/>
                  </a:xfrm>
                  <a:prstGeom prst="rect">
                    <a:avLst/>
                  </a:prstGeom>
                  <a:ln/>
                </pic:spPr>
              </pic:pic>
            </a:graphicData>
          </a:graphic>
        </wp:anchor>
      </w:drawing>
    </w:r>
    <w:r>
      <w:rPr>
        <w:noProof/>
        <w:lang w:val="es-CO" w:eastAsia="es-CO"/>
      </w:rPr>
      <w:drawing>
        <wp:anchor distT="0" distB="0" distL="0" distR="0" simplePos="0" relativeHeight="251659264" behindDoc="0" locked="0" layoutInCell="1" hidden="0" allowOverlap="1" wp14:anchorId="70178C85" wp14:editId="5276ACC5">
          <wp:simplePos x="0" y="0"/>
          <wp:positionH relativeFrom="column">
            <wp:posOffset>-8886</wp:posOffset>
          </wp:positionH>
          <wp:positionV relativeFrom="paragraph">
            <wp:posOffset>6985</wp:posOffset>
          </wp:positionV>
          <wp:extent cx="1852930" cy="729615"/>
          <wp:effectExtent l="0" t="0" r="0" b="0"/>
          <wp:wrapSquare wrapText="bothSides" distT="0" distB="0" distL="0" distR="0"/>
          <wp:docPr id="12" name="image2.png" descr="Diagram, schematic&#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Diagram, schematic&#10;&#10;Description automatically generated"/>
                  <pic:cNvPicPr preferRelativeResize="0"/>
                </pic:nvPicPr>
                <pic:blipFill>
                  <a:blip r:embed="rId2"/>
                  <a:srcRect/>
                  <a:stretch>
                    <a:fillRect/>
                  </a:stretch>
                </pic:blipFill>
                <pic:spPr>
                  <a:xfrm>
                    <a:off x="0" y="0"/>
                    <a:ext cx="1852930" cy="729615"/>
                  </a:xfrm>
                  <a:prstGeom prst="rect">
                    <a:avLst/>
                  </a:prstGeom>
                  <a:ln/>
                </pic:spPr>
              </pic:pic>
            </a:graphicData>
          </a:graphic>
        </wp:anchor>
      </w:drawing>
    </w:r>
  </w:p>
  <w:p w14:paraId="2217F395" w14:textId="40D01C3D" w:rsidR="002969B9" w:rsidRDefault="00A87D9C">
    <w:pPr>
      <w:jc w:val="center"/>
      <w:rPr>
        <w:sz w:val="16"/>
        <w:szCs w:val="16"/>
      </w:rPr>
    </w:pPr>
    <w:r>
      <w:rPr>
        <w:sz w:val="16"/>
        <w:szCs w:val="16"/>
      </w:rPr>
      <w:t xml:space="preserve">Página </w:t>
    </w:r>
    <w:r>
      <w:rPr>
        <w:sz w:val="16"/>
        <w:szCs w:val="16"/>
      </w:rPr>
      <w:fldChar w:fldCharType="begin"/>
    </w:r>
    <w:r>
      <w:rPr>
        <w:sz w:val="16"/>
        <w:szCs w:val="16"/>
      </w:rPr>
      <w:instrText>PAGE</w:instrText>
    </w:r>
    <w:r>
      <w:rPr>
        <w:sz w:val="16"/>
        <w:szCs w:val="16"/>
      </w:rPr>
      <w:fldChar w:fldCharType="separate"/>
    </w:r>
    <w:r w:rsidR="00E34640">
      <w:rPr>
        <w:noProof/>
        <w:sz w:val="16"/>
        <w:szCs w:val="16"/>
      </w:rPr>
      <w:t>1</w:t>
    </w:r>
    <w:r>
      <w:rPr>
        <w:sz w:val="16"/>
        <w:szCs w:val="16"/>
      </w:rPr>
      <w:fldChar w:fldCharType="end"/>
    </w:r>
    <w:r>
      <w:rPr>
        <w:sz w:val="16"/>
        <w:szCs w:val="16"/>
      </w:rPr>
      <w:t xml:space="preserve"> de 1</w:t>
    </w:r>
  </w:p>
  <w:p w14:paraId="0BE857E6" w14:textId="77777777" w:rsidR="002969B9" w:rsidRDefault="00A87D9C">
    <w:pPr>
      <w:ind w:left="284" w:firstLine="284"/>
      <w:jc w:val="center"/>
      <w:rPr>
        <w:sz w:val="16"/>
        <w:szCs w:val="16"/>
      </w:rPr>
    </w:pPr>
    <w:r>
      <w:rPr>
        <w:noProof/>
        <w:lang w:val="es-CO" w:eastAsia="es-CO"/>
      </w:rPr>
      <mc:AlternateContent>
        <mc:Choice Requires="wps">
          <w:drawing>
            <wp:anchor distT="0" distB="0" distL="114300" distR="114300" simplePos="0" relativeHeight="251660288" behindDoc="0" locked="0" layoutInCell="1" hidden="0" allowOverlap="1" wp14:anchorId="2DCEF555" wp14:editId="77A689B4">
              <wp:simplePos x="0" y="0"/>
              <wp:positionH relativeFrom="column">
                <wp:posOffset>4422775</wp:posOffset>
              </wp:positionH>
              <wp:positionV relativeFrom="paragraph">
                <wp:posOffset>422276</wp:posOffset>
              </wp:positionV>
              <wp:extent cx="1182614" cy="237490"/>
              <wp:effectExtent l="0" t="0" r="0" b="0"/>
              <wp:wrapNone/>
              <wp:docPr id="8" name="Rectángulo 8"/>
              <wp:cNvGraphicFramePr/>
              <a:graphic xmlns:a="http://schemas.openxmlformats.org/drawingml/2006/main">
                <a:graphicData uri="http://schemas.microsoft.com/office/word/2010/wordprocessingShape">
                  <wps:wsp>
                    <wps:cNvSpPr/>
                    <wps:spPr>
                      <a:xfrm>
                        <a:off x="4773743" y="3680305"/>
                        <a:ext cx="1144514" cy="199390"/>
                      </a:xfrm>
                      <a:prstGeom prst="rect">
                        <a:avLst/>
                      </a:prstGeom>
                      <a:noFill/>
                      <a:ln>
                        <a:noFill/>
                      </a:ln>
                    </wps:spPr>
                    <wps:txbx>
                      <w:txbxContent>
                        <w:p w14:paraId="19D0649C" w14:textId="77777777" w:rsidR="002969B9" w:rsidRDefault="00A87D9C">
                          <w:pPr>
                            <w:textDirection w:val="btLr"/>
                          </w:pPr>
                          <w:r>
                            <w:rPr>
                              <w:color w:val="000000"/>
                              <w:sz w:val="15"/>
                            </w:rPr>
                            <w:t>GDO-PT-002 / V.03</w:t>
                          </w:r>
                        </w:p>
                      </w:txbxContent>
                    </wps:txbx>
                    <wps:bodyPr spcFirstLastPara="1" wrap="square" lIns="91425" tIns="45700" rIns="91425" bIns="45700" anchor="t" anchorCtr="0">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2DCEF555" id="Rectángulo 8" o:spid="_x0000_s1026" style="position:absolute;left:0;text-align:left;margin-left:348.25pt;margin-top:33.25pt;width:93.1pt;height:18.7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" filled="f" stroked="f">
              <v:textbox inset="2.53958mm,1.2694mm,2.53958mm,1.2694mm">
                <w:txbxContent>
                  <w:p w14:paraId="19D0649C" w14:textId="77777777" w:rsidR="002969B9" w:rsidRDefault="00000000">
                    <w:pPr>
                      <w:textDirection w:val="btLr"/>
                    </w:pPr>
                    <w:r>
                      <w:rPr>
                        <w:color w:val="000000"/>
                        <w:sz w:val="15"/>
                      </w:rPr>
                      <w:t>GDO-PT-002 / V.03</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4F60CA" w14:textId="77777777" w:rsidR="002969B9" w:rsidRDefault="00A87D9C">
    <w:pPr>
      <w:jc w:val="center"/>
      <w:rPr>
        <w:sz w:val="16"/>
        <w:szCs w:val="16"/>
      </w:rPr>
    </w:pPr>
    <w:r>
      <w:rPr>
        <w:sz w:val="16"/>
        <w:szCs w:val="16"/>
      </w:rPr>
      <w:t>Página 1 de 1</w:t>
    </w:r>
    <w:r>
      <w:rPr>
        <w:noProof/>
        <w:lang w:val="es-CO" w:eastAsia="es-CO"/>
      </w:rPr>
      <w:drawing>
        <wp:anchor distT="114300" distB="114300" distL="114300" distR="114300" simplePos="0" relativeHeight="251661312" behindDoc="0" locked="0" layoutInCell="1" hidden="0" allowOverlap="1" wp14:anchorId="16E23C26" wp14:editId="002A4BD0">
          <wp:simplePos x="0" y="0"/>
          <wp:positionH relativeFrom="column">
            <wp:posOffset>-400039</wp:posOffset>
          </wp:positionH>
          <wp:positionV relativeFrom="paragraph">
            <wp:posOffset>-244467</wp:posOffset>
          </wp:positionV>
          <wp:extent cx="1390650" cy="552450"/>
          <wp:effectExtent l="0" t="0" r="0" b="0"/>
          <wp:wrapSquare wrapText="bothSides" distT="114300" distB="114300" distL="114300" distR="114300"/>
          <wp:docPr id="1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1390650" cy="552450"/>
                  </a:xfrm>
                  <a:prstGeom prst="rect">
                    <a:avLst/>
                  </a:prstGeom>
                  <a:ln/>
                </pic:spPr>
              </pic:pic>
            </a:graphicData>
          </a:graphic>
        </wp:anchor>
      </w:drawing>
    </w:r>
  </w:p>
  <w:p w14:paraId="114108BE" w14:textId="77777777" w:rsidR="002969B9" w:rsidRDefault="002969B9">
    <w:pPr>
      <w:jc w:val="cen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778A45" w14:textId="1B78C625" w:rsidR="002969B9" w:rsidRDefault="00A87D9C">
    <w:pPr>
      <w:jc w:val="center"/>
      <w:rPr>
        <w:sz w:val="16"/>
        <w:szCs w:val="16"/>
      </w:rPr>
    </w:pPr>
    <w:r>
      <w:rPr>
        <w:sz w:val="16"/>
        <w:szCs w:val="16"/>
      </w:rPr>
      <w:t xml:space="preserve">Página </w:t>
    </w:r>
    <w:r>
      <w:rPr>
        <w:sz w:val="16"/>
        <w:szCs w:val="16"/>
      </w:rPr>
      <w:fldChar w:fldCharType="begin"/>
    </w:r>
    <w:r>
      <w:rPr>
        <w:sz w:val="16"/>
        <w:szCs w:val="16"/>
      </w:rPr>
      <w:instrText>PAGE</w:instrText>
    </w:r>
    <w:r>
      <w:rPr>
        <w:sz w:val="16"/>
        <w:szCs w:val="16"/>
      </w:rPr>
      <w:fldChar w:fldCharType="separate"/>
    </w:r>
    <w:r w:rsidR="00E34640">
      <w:rPr>
        <w:noProof/>
        <w:sz w:val="16"/>
        <w:szCs w:val="16"/>
      </w:rPr>
      <w:t>16</w:t>
    </w:r>
    <w:r>
      <w:rPr>
        <w:sz w:val="16"/>
        <w:szCs w:val="16"/>
      </w:rPr>
      <w:fldChar w:fldCharType="end"/>
    </w:r>
    <w:r>
      <w:rPr>
        <w:sz w:val="16"/>
        <w:szCs w:val="16"/>
      </w:rPr>
      <w:t xml:space="preserve"> de </w:t>
    </w:r>
    <w:r>
      <w:rPr>
        <w:sz w:val="16"/>
        <w:szCs w:val="16"/>
      </w:rPr>
      <w:fldChar w:fldCharType="begin"/>
    </w:r>
    <w:r>
      <w:rPr>
        <w:sz w:val="16"/>
        <w:szCs w:val="16"/>
      </w:rPr>
      <w:instrText>NUMPAGES</w:instrText>
    </w:r>
    <w:r>
      <w:rPr>
        <w:sz w:val="16"/>
        <w:szCs w:val="16"/>
      </w:rPr>
      <w:fldChar w:fldCharType="separate"/>
    </w:r>
    <w:r w:rsidR="00E34640">
      <w:rPr>
        <w:noProof/>
        <w:sz w:val="16"/>
        <w:szCs w:val="16"/>
      </w:rPr>
      <w:t>16</w:t>
    </w:r>
    <w:r>
      <w:rPr>
        <w:sz w:val="16"/>
        <w:szCs w:val="16"/>
      </w:rPr>
      <w:fldChar w:fldCharType="end"/>
    </w:r>
  </w:p>
  <w:p w14:paraId="5500231A" w14:textId="77777777" w:rsidR="002969B9" w:rsidRDefault="002969B9">
    <w:pPr>
      <w:widowControl w:val="0"/>
      <w:pBdr>
        <w:top w:val="nil"/>
        <w:left w:val="nil"/>
        <w:bottom w:val="nil"/>
        <w:right w:val="nil"/>
        <w:between w:val="nil"/>
      </w:pBdr>
      <w:spacing w:line="276" w:lineRule="auto"/>
      <w:jc w:val="left"/>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EDDA42" w14:textId="77777777" w:rsidR="00A87D9C" w:rsidRDefault="00A87D9C">
      <w:r>
        <w:separator/>
      </w:r>
    </w:p>
  </w:footnote>
  <w:footnote w:type="continuationSeparator" w:id="0">
    <w:p w14:paraId="43A5AAD8" w14:textId="77777777" w:rsidR="00A87D9C" w:rsidRDefault="00A87D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082ADC" w14:textId="77777777" w:rsidR="002969B9" w:rsidRDefault="00A87D9C">
    <w:pPr>
      <w:widowControl w:val="0"/>
      <w:pBdr>
        <w:top w:val="nil"/>
        <w:left w:val="nil"/>
        <w:bottom w:val="nil"/>
        <w:right w:val="nil"/>
        <w:between w:val="nil"/>
      </w:pBdr>
      <w:spacing w:line="276" w:lineRule="auto"/>
      <w:jc w:val="center"/>
      <w:rPr>
        <w:color w:val="000000"/>
        <w:sz w:val="20"/>
        <w:szCs w:val="20"/>
      </w:rPr>
    </w:pPr>
    <w:r>
      <w:rPr>
        <w:noProof/>
        <w:sz w:val="18"/>
        <w:szCs w:val="18"/>
        <w:lang w:val="es-CO" w:eastAsia="es-CO"/>
      </w:rPr>
      <w:drawing>
        <wp:inline distT="0" distB="0" distL="0" distR="0" wp14:anchorId="3CFC38C5" wp14:editId="331AA426">
          <wp:extent cx="1080000" cy="1105920"/>
          <wp:effectExtent l="0" t="0" r="0" b="0"/>
          <wp:docPr id="9" name="image5.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Logo&#10;&#10;Description automatically generated"/>
                  <pic:cNvPicPr preferRelativeResize="0"/>
                </pic:nvPicPr>
                <pic:blipFill>
                  <a:blip r:embed="rId1"/>
                  <a:srcRect/>
                  <a:stretch>
                    <a:fillRect/>
                  </a:stretch>
                </pic:blipFill>
                <pic:spPr>
                  <a:xfrm>
                    <a:off x="0" y="0"/>
                    <a:ext cx="1080000" cy="1105920"/>
                  </a:xfrm>
                  <a:prstGeom prst="rect">
                    <a:avLst/>
                  </a:prstGeom>
                  <a:ln/>
                </pic:spPr>
              </pic:pic>
            </a:graphicData>
          </a:graphic>
        </wp:inline>
      </w:drawing>
    </w:r>
  </w:p>
  <w:p w14:paraId="51610885" w14:textId="77777777" w:rsidR="002969B9" w:rsidRDefault="002969B9">
    <w:pPr>
      <w:pBdr>
        <w:top w:val="nil"/>
        <w:left w:val="nil"/>
        <w:bottom w:val="nil"/>
        <w:right w:val="nil"/>
        <w:between w:val="nil"/>
      </w:pBdr>
      <w:tabs>
        <w:tab w:val="center" w:pos="4419"/>
        <w:tab w:val="right" w:pos="8838"/>
      </w:tabs>
      <w:rPr>
        <w:rFonts w:ascii="Calibri" w:eastAsia="Calibri" w:hAnsi="Calibri" w:cs="Calibri"/>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02FE04" w14:textId="77777777" w:rsidR="002969B9" w:rsidRDefault="00A87D9C">
    <w:pPr>
      <w:spacing w:line="360" w:lineRule="auto"/>
      <w:rPr>
        <w:sz w:val="18"/>
        <w:szCs w:val="18"/>
      </w:rPr>
    </w:pPr>
    <w:r>
      <w:rPr>
        <w:sz w:val="18"/>
        <w:szCs w:val="18"/>
      </w:rPr>
      <w:t xml:space="preserve"> </w:t>
    </w:r>
  </w:p>
  <w:p w14:paraId="35D7B5D9" w14:textId="77777777" w:rsidR="002969B9" w:rsidRDefault="00A87D9C">
    <w:pPr>
      <w:jc w:val="center"/>
    </w:pPr>
    <w:r>
      <w:rPr>
        <w:noProof/>
        <w:lang w:val="es-CO" w:eastAsia="es-CO"/>
      </w:rPr>
      <w:drawing>
        <wp:inline distT="114300" distB="114300" distL="114300" distR="114300" wp14:anchorId="4AFDB7B3" wp14:editId="027D2ADE">
          <wp:extent cx="809625" cy="828675"/>
          <wp:effectExtent l="0" t="0" r="0" b="0"/>
          <wp:docPr id="1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809625" cy="828675"/>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F8DBF" w14:textId="77777777" w:rsidR="002969B9" w:rsidRDefault="002969B9">
    <w:pPr>
      <w:pBdr>
        <w:top w:val="nil"/>
        <w:left w:val="nil"/>
        <w:bottom w:val="nil"/>
        <w:right w:val="nil"/>
        <w:between w:val="nil"/>
      </w:pBdr>
      <w:tabs>
        <w:tab w:val="center" w:pos="4419"/>
        <w:tab w:val="right" w:pos="8838"/>
      </w:tabs>
      <w:rPr>
        <w:rFonts w:ascii="Calibri" w:eastAsia="Calibri" w:hAnsi="Calibri" w:cs="Calibri"/>
      </w:rPr>
    </w:pPr>
  </w:p>
  <w:tbl>
    <w:tblPr>
      <w:tblStyle w:val="a3"/>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70"/>
      <w:gridCol w:w="4233"/>
      <w:gridCol w:w="2235"/>
    </w:tblGrid>
    <w:tr w:rsidR="002969B9" w14:paraId="3E72986E" w14:textId="77777777">
      <w:trPr>
        <w:trHeight w:val="650"/>
      </w:trPr>
      <w:tc>
        <w:tcPr>
          <w:tcW w:w="2370" w:type="dxa"/>
          <w:vMerge w:val="restart"/>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1EAD8978" w14:textId="77777777" w:rsidR="002969B9" w:rsidRDefault="00A87D9C">
          <w:pPr>
            <w:tabs>
              <w:tab w:val="center" w:pos="4419"/>
              <w:tab w:val="right" w:pos="8838"/>
            </w:tabs>
            <w:jc w:val="center"/>
            <w:rPr>
              <w:sz w:val="16"/>
              <w:szCs w:val="16"/>
            </w:rPr>
          </w:pPr>
          <w:r>
            <w:rPr>
              <w:noProof/>
              <w:sz w:val="16"/>
              <w:szCs w:val="16"/>
              <w:lang w:val="es-CO" w:eastAsia="es-CO"/>
            </w:rPr>
            <w:drawing>
              <wp:inline distT="114300" distB="114300" distL="114300" distR="114300" wp14:anchorId="71AB120C" wp14:editId="4AE04BFF">
                <wp:extent cx="789699" cy="927437"/>
                <wp:effectExtent l="0" t="0" r="0" b="0"/>
                <wp:docPr id="1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a:stretch>
                          <a:fillRect/>
                        </a:stretch>
                      </pic:blipFill>
                      <pic:spPr>
                        <a:xfrm>
                          <a:off x="0" y="0"/>
                          <a:ext cx="789699" cy="927437"/>
                        </a:xfrm>
                        <a:prstGeom prst="rect">
                          <a:avLst/>
                        </a:prstGeom>
                        <a:ln/>
                      </pic:spPr>
                    </pic:pic>
                  </a:graphicData>
                </a:graphic>
              </wp:inline>
            </w:drawing>
          </w:r>
          <w:r>
            <w:rPr>
              <w:sz w:val="16"/>
              <w:szCs w:val="16"/>
            </w:rPr>
            <w:t xml:space="preserve"> </w:t>
          </w:r>
        </w:p>
      </w:tc>
      <w:tc>
        <w:tcPr>
          <w:tcW w:w="4233"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027F7319" w14:textId="77777777" w:rsidR="002969B9" w:rsidRDefault="00A87D9C">
          <w:pPr>
            <w:tabs>
              <w:tab w:val="center" w:pos="4419"/>
              <w:tab w:val="right" w:pos="8838"/>
            </w:tabs>
            <w:jc w:val="center"/>
            <w:rPr>
              <w:sz w:val="18"/>
              <w:szCs w:val="18"/>
            </w:rPr>
          </w:pPr>
          <w:r>
            <w:rPr>
              <w:sz w:val="18"/>
              <w:szCs w:val="18"/>
            </w:rPr>
            <w:t>PROCESO GESTIÓN NORMATIVA</w:t>
          </w:r>
        </w:p>
      </w:tc>
      <w:tc>
        <w:tcPr>
          <w:tcW w:w="2235"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6E6F49E4" w14:textId="77777777" w:rsidR="002969B9" w:rsidRDefault="00A87D9C">
          <w:pPr>
            <w:tabs>
              <w:tab w:val="center" w:pos="4419"/>
              <w:tab w:val="right" w:pos="8838"/>
            </w:tabs>
            <w:rPr>
              <w:sz w:val="16"/>
              <w:szCs w:val="16"/>
            </w:rPr>
          </w:pPr>
          <w:r>
            <w:rPr>
              <w:sz w:val="16"/>
              <w:szCs w:val="16"/>
            </w:rPr>
            <w:t>CÓDIGO</w:t>
          </w:r>
          <w:r>
            <w:rPr>
              <w:color w:val="3366FF"/>
              <w:sz w:val="16"/>
              <w:szCs w:val="16"/>
            </w:rPr>
            <w:t xml:space="preserve">: </w:t>
          </w:r>
          <w:r>
            <w:rPr>
              <w:sz w:val="16"/>
              <w:szCs w:val="16"/>
            </w:rPr>
            <w:t>GNV-FO-002</w:t>
          </w:r>
        </w:p>
      </w:tc>
    </w:tr>
    <w:tr w:rsidR="002969B9" w14:paraId="4F181A0B" w14:textId="77777777">
      <w:trPr>
        <w:trHeight w:val="278"/>
      </w:trPr>
      <w:tc>
        <w:tcPr>
          <w:tcW w:w="2370" w:type="dxa"/>
          <w:vMerge/>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4D4E943E" w14:textId="77777777" w:rsidR="002969B9" w:rsidRDefault="002969B9">
          <w:pPr>
            <w:widowControl w:val="0"/>
            <w:pBdr>
              <w:top w:val="nil"/>
              <w:left w:val="nil"/>
              <w:bottom w:val="nil"/>
              <w:right w:val="nil"/>
              <w:between w:val="nil"/>
            </w:pBdr>
            <w:spacing w:line="276" w:lineRule="auto"/>
            <w:jc w:val="left"/>
            <w:rPr>
              <w:sz w:val="16"/>
              <w:szCs w:val="16"/>
            </w:rPr>
          </w:pPr>
        </w:p>
      </w:tc>
      <w:tc>
        <w:tcPr>
          <w:tcW w:w="4233" w:type="dxa"/>
          <w:vMerge w:val="restart"/>
          <w:tcBorders>
            <w:top w:val="nil"/>
            <w:left w:val="nil"/>
            <w:bottom w:val="single" w:sz="8" w:space="0" w:color="000000"/>
            <w:right w:val="single" w:sz="8" w:space="0" w:color="000000"/>
          </w:tcBorders>
          <w:tcMar>
            <w:top w:w="100" w:type="dxa"/>
            <w:left w:w="80" w:type="dxa"/>
            <w:bottom w:w="100" w:type="dxa"/>
            <w:right w:w="80" w:type="dxa"/>
          </w:tcMar>
        </w:tcPr>
        <w:p w14:paraId="5A99F805" w14:textId="77777777" w:rsidR="002969B9" w:rsidRDefault="00A87D9C">
          <w:pPr>
            <w:tabs>
              <w:tab w:val="center" w:pos="4419"/>
              <w:tab w:val="right" w:pos="8838"/>
            </w:tabs>
            <w:jc w:val="center"/>
            <w:rPr>
              <w:sz w:val="20"/>
              <w:szCs w:val="20"/>
            </w:rPr>
          </w:pPr>
          <w:r>
            <w:rPr>
              <w:sz w:val="20"/>
              <w:szCs w:val="20"/>
            </w:rPr>
            <w:t>PRESENTACIÓN PONENCIAS</w:t>
          </w:r>
        </w:p>
      </w:tc>
      <w:tc>
        <w:tcPr>
          <w:tcW w:w="2235" w:type="dxa"/>
          <w:tcBorders>
            <w:top w:val="nil"/>
            <w:left w:val="nil"/>
            <w:bottom w:val="single" w:sz="8" w:space="0" w:color="000000"/>
            <w:right w:val="single" w:sz="8" w:space="0" w:color="000000"/>
          </w:tcBorders>
          <w:tcMar>
            <w:top w:w="100" w:type="dxa"/>
            <w:left w:w="80" w:type="dxa"/>
            <w:bottom w:w="100" w:type="dxa"/>
            <w:right w:w="80" w:type="dxa"/>
          </w:tcMar>
        </w:tcPr>
        <w:p w14:paraId="5FCCCE6D" w14:textId="77777777" w:rsidR="002969B9" w:rsidRDefault="00A87D9C">
          <w:pPr>
            <w:tabs>
              <w:tab w:val="center" w:pos="4419"/>
              <w:tab w:val="right" w:pos="8838"/>
            </w:tabs>
            <w:rPr>
              <w:sz w:val="16"/>
              <w:szCs w:val="16"/>
            </w:rPr>
          </w:pPr>
          <w:r>
            <w:rPr>
              <w:sz w:val="16"/>
              <w:szCs w:val="16"/>
            </w:rPr>
            <w:t>VERSIÓN: 02</w:t>
          </w:r>
        </w:p>
      </w:tc>
    </w:tr>
    <w:tr w:rsidR="002969B9" w14:paraId="61E8299B" w14:textId="77777777">
      <w:trPr>
        <w:trHeight w:val="214"/>
      </w:trPr>
      <w:tc>
        <w:tcPr>
          <w:tcW w:w="2370" w:type="dxa"/>
          <w:vMerge/>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6AABE7CB" w14:textId="77777777" w:rsidR="002969B9" w:rsidRDefault="002969B9">
          <w:pPr>
            <w:widowControl w:val="0"/>
            <w:pBdr>
              <w:top w:val="nil"/>
              <w:left w:val="nil"/>
              <w:bottom w:val="nil"/>
              <w:right w:val="nil"/>
              <w:between w:val="nil"/>
            </w:pBdr>
            <w:spacing w:line="276" w:lineRule="auto"/>
            <w:jc w:val="left"/>
            <w:rPr>
              <w:sz w:val="16"/>
              <w:szCs w:val="16"/>
            </w:rPr>
          </w:pPr>
        </w:p>
      </w:tc>
      <w:tc>
        <w:tcPr>
          <w:tcW w:w="4233" w:type="dxa"/>
          <w:vMerge/>
          <w:tcBorders>
            <w:top w:val="nil"/>
            <w:left w:val="nil"/>
            <w:bottom w:val="single" w:sz="8" w:space="0" w:color="000000"/>
            <w:right w:val="single" w:sz="8" w:space="0" w:color="000000"/>
          </w:tcBorders>
          <w:tcMar>
            <w:top w:w="100" w:type="dxa"/>
            <w:left w:w="80" w:type="dxa"/>
            <w:bottom w:w="100" w:type="dxa"/>
            <w:right w:w="80" w:type="dxa"/>
          </w:tcMar>
        </w:tcPr>
        <w:p w14:paraId="5FE841BE" w14:textId="77777777" w:rsidR="002969B9" w:rsidRDefault="002969B9">
          <w:pPr>
            <w:widowControl w:val="0"/>
            <w:pBdr>
              <w:top w:val="nil"/>
              <w:left w:val="nil"/>
              <w:bottom w:val="nil"/>
              <w:right w:val="nil"/>
              <w:between w:val="nil"/>
            </w:pBdr>
            <w:spacing w:line="276" w:lineRule="auto"/>
            <w:jc w:val="left"/>
            <w:rPr>
              <w:sz w:val="16"/>
              <w:szCs w:val="16"/>
            </w:rPr>
          </w:pPr>
        </w:p>
      </w:tc>
      <w:tc>
        <w:tcPr>
          <w:tcW w:w="2235" w:type="dxa"/>
          <w:tcBorders>
            <w:top w:val="nil"/>
            <w:left w:val="nil"/>
            <w:bottom w:val="single" w:sz="8" w:space="0" w:color="000000"/>
            <w:right w:val="single" w:sz="8" w:space="0" w:color="000000"/>
          </w:tcBorders>
          <w:tcMar>
            <w:top w:w="100" w:type="dxa"/>
            <w:left w:w="80" w:type="dxa"/>
            <w:bottom w:w="100" w:type="dxa"/>
            <w:right w:w="80" w:type="dxa"/>
          </w:tcMar>
        </w:tcPr>
        <w:p w14:paraId="6C2EFE8C" w14:textId="77777777" w:rsidR="002969B9" w:rsidRDefault="00A87D9C">
          <w:pPr>
            <w:tabs>
              <w:tab w:val="center" w:pos="4419"/>
              <w:tab w:val="right" w:pos="8838"/>
            </w:tabs>
            <w:rPr>
              <w:sz w:val="16"/>
              <w:szCs w:val="16"/>
            </w:rPr>
          </w:pPr>
          <w:r>
            <w:rPr>
              <w:sz w:val="16"/>
              <w:szCs w:val="16"/>
            </w:rPr>
            <w:t>FECHA: 14-Nov-2019</w:t>
          </w:r>
        </w:p>
      </w:tc>
    </w:tr>
  </w:tbl>
  <w:p w14:paraId="22911CF7" w14:textId="77777777" w:rsidR="002969B9" w:rsidRDefault="002969B9">
    <w:pPr>
      <w:pBdr>
        <w:top w:val="nil"/>
        <w:left w:val="nil"/>
        <w:bottom w:val="nil"/>
        <w:right w:val="nil"/>
        <w:between w:val="nil"/>
      </w:pBdr>
      <w:tabs>
        <w:tab w:val="center" w:pos="4419"/>
        <w:tab w:val="right" w:pos="8838"/>
      </w:tabs>
      <w:rPr>
        <w:rFonts w:ascii="Calibri" w:eastAsia="Calibri" w:hAnsi="Calibri" w:cs="Calibri"/>
      </w:rPr>
    </w:pPr>
  </w:p>
  <w:p w14:paraId="3410FAA9" w14:textId="77777777" w:rsidR="002969B9" w:rsidRDefault="002969B9">
    <w:pPr>
      <w:pBdr>
        <w:top w:val="nil"/>
        <w:left w:val="nil"/>
        <w:bottom w:val="nil"/>
        <w:right w:val="nil"/>
        <w:between w:val="nil"/>
      </w:pBdr>
      <w:tabs>
        <w:tab w:val="center" w:pos="4419"/>
        <w:tab w:val="right" w:pos="8838"/>
      </w:tabs>
      <w:rPr>
        <w:rFonts w:ascii="Calibri" w:eastAsia="Calibri" w:hAnsi="Calibri" w:cs="Calibri"/>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9B16C60"/>
    <w:multiLevelType w:val="multilevel"/>
    <w:tmpl w:val="C6CC09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69B9"/>
    <w:rsid w:val="000D68BE"/>
    <w:rsid w:val="001471A5"/>
    <w:rsid w:val="002969B9"/>
    <w:rsid w:val="005A7058"/>
    <w:rsid w:val="006777EB"/>
    <w:rsid w:val="008F4393"/>
    <w:rsid w:val="00991230"/>
    <w:rsid w:val="00A87D9C"/>
    <w:rsid w:val="00D56C56"/>
    <w:rsid w:val="00DA4311"/>
    <w:rsid w:val="00E3464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CC855B"/>
  <w15:docId w15:val="{248F43A9-3272-094F-B402-D9ABDF700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 w:eastAsia="es-MX"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22"/>
      <w:szCs w:val="22"/>
    </w:rPr>
  </w:style>
  <w:style w:type="paragraph" w:styleId="Ttulo2">
    <w:name w:val="heading 2"/>
    <w:basedOn w:val="Normal"/>
    <w:next w:val="Normal"/>
    <w:uiPriority w:val="9"/>
    <w:unhideWhenUsed/>
    <w:qFormat/>
    <w:pPr>
      <w:keepNext/>
      <w:keepLines/>
      <w:spacing w:before="360" w:after="80"/>
      <w:outlineLvl w:val="1"/>
    </w:pPr>
    <w:rPr>
      <w:b/>
      <w:bCs/>
      <w:sz w:val="22"/>
      <w:szCs w:val="22"/>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w9a3r+UztfcSdoqQ7E2P0Vne5w==">CgMxLjAyDmguaWluYzdxNmdtMzJlMg5oLnQzZ2t4NTZydWFlMTIOaC43eTlxMXRzenY0N3UyDmgubTA0d3J1ZGVkb3Q3Mg5oLmlkM3YxdXBxa2I1NzIOaC5mbzRwc3ZoMHc0b3QyDmguZDFiem4xcjk1dWZ0Mg5oLm44NW00b204MmxqeTIOaC5yd3RqaHg0ZThxdjkyDmgueHVpMHZzNHE3em50Mg5oLnN2eDBtN2p2MXFuaTIOaC5pMDR4NGZjbmltcWQyDWgudnlmM2VteDBhZGwyDmgudnF1dm9xMXA2eWo0Mg5oLmtlcnM3cG90cmN4YjIOaC5hdGlxc3NmNXhrNm8yDmguNjkwZGI1ZzNzanMxMg5oLnJqdG5ram41MXVjMjIOaC5mNjJqaWJ5OHFqdmcyDmguM2s4cXk4ZW42NmYzOAByITExeGJMUm9XTFZ3S19Pb0o1YWtla0Y5X3lybG10NjYxU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3834</Words>
  <Characters>21093</Characters>
  <Application>Microsoft Office Word</Application>
  <DocSecurity>0</DocSecurity>
  <Lines>175</Lines>
  <Paragraphs>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FABIO LEONARDO DUARTE ROJAS</dc:creator>
  <cp:lastModifiedBy>GLORIA INES CELY LUNA</cp:lastModifiedBy>
  <cp:revision>2</cp:revision>
  <cp:lastPrinted>2026-02-15T18:28:00Z</cp:lastPrinted>
  <dcterms:created xsi:type="dcterms:W3CDTF">2026-02-16T19:53:00Z</dcterms:created>
  <dcterms:modified xsi:type="dcterms:W3CDTF">2026-02-16T19:53:00Z</dcterms:modified>
</cp:coreProperties>
</file>